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CC" w:rsidRPr="008C2296" w:rsidRDefault="000330AE" w:rsidP="001545CC">
      <w:pPr>
        <w:ind w:firstLine="708"/>
        <w:jc w:val="both"/>
        <w:rPr>
          <w:rFonts w:ascii="Calibri" w:hAnsi="Calibri" w:cs="Calibri"/>
          <w:b/>
          <w:iCs/>
          <w:color w:val="AEAAAA" w:themeColor="background2" w:themeShade="BF"/>
          <w:sz w:val="26"/>
        </w:rPr>
      </w:pPr>
      <w:r w:rsidRPr="008C2296">
        <w:rPr>
          <w:rFonts w:ascii="Calibri" w:hAnsi="Calibri" w:cs="Calibri"/>
          <w:b/>
          <w:color w:val="AEAAAA" w:themeColor="background2" w:themeShade="BF"/>
          <w:sz w:val="26"/>
          <w:szCs w:val="26"/>
        </w:rPr>
        <w:t xml:space="preserve">León, Guanajuato, a </w:t>
      </w:r>
      <w:r w:rsidR="00D81D4C" w:rsidRPr="008C2296">
        <w:rPr>
          <w:rFonts w:ascii="Calibri" w:hAnsi="Calibri" w:cs="Calibri"/>
          <w:b/>
          <w:color w:val="AEAAAA" w:themeColor="background2" w:themeShade="BF"/>
          <w:sz w:val="26"/>
          <w:szCs w:val="26"/>
        </w:rPr>
        <w:t>1</w:t>
      </w:r>
      <w:r w:rsidR="001545CC" w:rsidRPr="008C2296">
        <w:rPr>
          <w:rFonts w:ascii="Calibri" w:hAnsi="Calibri" w:cs="Calibri"/>
          <w:b/>
          <w:color w:val="AEAAAA" w:themeColor="background2" w:themeShade="BF"/>
          <w:sz w:val="26"/>
          <w:szCs w:val="26"/>
        </w:rPr>
        <w:t>8</w:t>
      </w:r>
      <w:r w:rsidR="00D81D4C" w:rsidRPr="008C2296">
        <w:rPr>
          <w:rFonts w:ascii="Calibri" w:hAnsi="Calibri" w:cs="Calibri"/>
          <w:b/>
          <w:color w:val="AEAAAA" w:themeColor="background2" w:themeShade="BF"/>
          <w:sz w:val="26"/>
          <w:szCs w:val="26"/>
        </w:rPr>
        <w:t xml:space="preserve"> dieci</w:t>
      </w:r>
      <w:r w:rsidR="001545CC" w:rsidRPr="008C2296">
        <w:rPr>
          <w:rFonts w:ascii="Calibri" w:hAnsi="Calibri" w:cs="Calibri"/>
          <w:b/>
          <w:color w:val="AEAAAA" w:themeColor="background2" w:themeShade="BF"/>
          <w:sz w:val="26"/>
          <w:szCs w:val="26"/>
        </w:rPr>
        <w:t>ocho</w:t>
      </w:r>
      <w:r w:rsidR="00D81D4C" w:rsidRPr="008C2296">
        <w:rPr>
          <w:rFonts w:ascii="Calibri" w:hAnsi="Calibri" w:cs="Calibri"/>
          <w:b/>
          <w:color w:val="AEAAAA" w:themeColor="background2" w:themeShade="BF"/>
          <w:sz w:val="26"/>
          <w:szCs w:val="26"/>
        </w:rPr>
        <w:t xml:space="preserve"> de agosto</w:t>
      </w:r>
      <w:r w:rsidRPr="008C2296">
        <w:rPr>
          <w:rFonts w:ascii="Calibri" w:hAnsi="Calibri" w:cs="Calibri"/>
          <w:b/>
          <w:color w:val="AEAAAA" w:themeColor="background2" w:themeShade="BF"/>
          <w:sz w:val="26"/>
          <w:szCs w:val="26"/>
        </w:rPr>
        <w:t xml:space="preserve"> del año 2016 dos mil </w:t>
      </w:r>
      <w:r w:rsidR="00E368A8" w:rsidRPr="008C2296">
        <w:rPr>
          <w:rFonts w:ascii="Calibri" w:hAnsi="Calibri" w:cs="Calibri"/>
          <w:b/>
          <w:color w:val="AEAAAA" w:themeColor="background2" w:themeShade="BF"/>
          <w:sz w:val="26"/>
          <w:szCs w:val="26"/>
        </w:rPr>
        <w:t>dieciséis.</w:t>
      </w:r>
      <w:r w:rsidRPr="008C2296">
        <w:rPr>
          <w:rFonts w:ascii="Calibri" w:hAnsi="Calibri" w:cs="Calibri"/>
          <w:b/>
          <w:color w:val="AEAAAA" w:themeColor="background2" w:themeShade="BF"/>
          <w:sz w:val="26"/>
          <w:szCs w:val="26"/>
        </w:rPr>
        <w:t xml:space="preserve"> . . . . </w:t>
      </w:r>
      <w:r w:rsidR="001545CC" w:rsidRPr="008C2296">
        <w:rPr>
          <w:rFonts w:ascii="Calibri" w:hAnsi="Calibri" w:cs="Calibri"/>
          <w:b/>
          <w:color w:val="AEAAAA" w:themeColor="background2" w:themeShade="BF"/>
          <w:sz w:val="26"/>
          <w:szCs w:val="26"/>
        </w:rPr>
        <w:t xml:space="preserve">. . . . . . . . . . . . . . . . . . . . . . . . . . . . . . . . . . . . . . . . . . . . . . . . . . . . . . . </w:t>
      </w:r>
    </w:p>
    <w:p w:rsidR="000330AE" w:rsidRPr="001660BE" w:rsidRDefault="000330AE" w:rsidP="000330AE">
      <w:pPr>
        <w:rPr>
          <w:color w:val="AEAAAA" w:themeColor="background2" w:themeShade="BF"/>
          <w:lang w:val="es-MX"/>
        </w:rPr>
      </w:pPr>
    </w:p>
    <w:p w:rsidR="000330AE" w:rsidRPr="001660BE" w:rsidRDefault="000330AE" w:rsidP="000330AE">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00D81D4C">
        <w:rPr>
          <w:rFonts w:ascii="Calibri" w:hAnsi="Calibri" w:cs="Calibri"/>
          <w:b/>
          <w:color w:val="AEAAAA" w:themeColor="background2" w:themeShade="BF"/>
          <w:sz w:val="26"/>
          <w:szCs w:val="26"/>
        </w:rPr>
        <w:t>474/2016-JN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605BA4">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sidR="00E368A8" w:rsidRPr="001660BE">
        <w:rPr>
          <w:rFonts w:ascii="Calibri" w:hAnsi="Calibri" w:cs="Calibri"/>
          <w:color w:val="AEAAAA" w:themeColor="background2" w:themeShade="BF"/>
          <w:sz w:val="26"/>
          <w:szCs w:val="26"/>
        </w:rPr>
        <w:t>y</w:t>
      </w:r>
      <w:r w:rsidR="00E368A8">
        <w:rPr>
          <w:rFonts w:ascii="Calibri" w:hAnsi="Calibri" w:cs="Calibri"/>
          <w:color w:val="AEAAAA" w:themeColor="background2" w:themeShade="BF"/>
          <w:sz w:val="26"/>
          <w:szCs w:val="26"/>
        </w:rPr>
        <w:t>,</w:t>
      </w:r>
      <w:r w:rsidR="00E368A8" w:rsidRPr="001660BE">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 . . . . . . . . . . . . . . . . .</w:t>
      </w:r>
      <w:r>
        <w:rPr>
          <w:rFonts w:ascii="Calibri" w:hAnsi="Calibri" w:cs="Calibri"/>
          <w:color w:val="AEAAAA" w:themeColor="background2" w:themeShade="BF"/>
          <w:sz w:val="26"/>
          <w:szCs w:val="26"/>
        </w:rPr>
        <w:t xml:space="preserve"> . . . . . . . . . . . .</w:t>
      </w:r>
      <w:r w:rsidR="00C746C1">
        <w:rPr>
          <w:rFonts w:ascii="Calibri" w:hAnsi="Calibri" w:cs="Calibri"/>
          <w:color w:val="AEAAAA" w:themeColor="background2" w:themeShade="BF"/>
          <w:sz w:val="26"/>
          <w:szCs w:val="26"/>
        </w:rPr>
        <w:t xml:space="preserve"> </w:t>
      </w:r>
      <w:r w:rsidR="008C2296">
        <w:rPr>
          <w:rFonts w:ascii="Calibri" w:hAnsi="Calibri" w:cs="Calibri"/>
          <w:color w:val="AEAAAA" w:themeColor="background2" w:themeShade="BF"/>
          <w:sz w:val="26"/>
          <w:szCs w:val="26"/>
        </w:rPr>
        <w:t xml:space="preserve">. . . . . . </w:t>
      </w:r>
    </w:p>
    <w:p w:rsidR="000330AE" w:rsidRPr="001660BE" w:rsidRDefault="000330AE" w:rsidP="000330AE">
      <w:pPr>
        <w:pStyle w:val="Textoindependiente"/>
        <w:rPr>
          <w:rFonts w:ascii="Calibri" w:hAnsi="Calibri" w:cs="Calibri"/>
          <w:color w:val="AEAAAA" w:themeColor="background2" w:themeShade="BF"/>
          <w:sz w:val="20"/>
          <w:szCs w:val="20"/>
        </w:rPr>
      </w:pPr>
    </w:p>
    <w:p w:rsidR="000330AE" w:rsidRPr="001660BE" w:rsidRDefault="000330AE" w:rsidP="000330AE">
      <w:pPr>
        <w:pStyle w:val="Textoindependiente"/>
        <w:rPr>
          <w:rFonts w:ascii="Calibri" w:hAnsi="Calibri" w:cs="Calibri"/>
          <w:color w:val="AEAAAA" w:themeColor="background2" w:themeShade="BF"/>
          <w:sz w:val="20"/>
          <w:szCs w:val="20"/>
        </w:rPr>
      </w:pPr>
    </w:p>
    <w:p w:rsidR="000330AE" w:rsidRPr="001660BE" w:rsidRDefault="000330AE" w:rsidP="000330AE">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0330AE" w:rsidRPr="001660BE" w:rsidRDefault="000330AE" w:rsidP="000330AE">
      <w:pPr>
        <w:pStyle w:val="Textoindependiente"/>
        <w:ind w:firstLine="708"/>
        <w:jc w:val="center"/>
        <w:rPr>
          <w:rFonts w:ascii="Calibri" w:hAnsi="Calibri" w:cs="Calibri"/>
          <w:b/>
          <w:bCs/>
          <w:color w:val="AEAAAA" w:themeColor="background2" w:themeShade="BF"/>
          <w:sz w:val="20"/>
          <w:szCs w:val="20"/>
        </w:rPr>
      </w:pPr>
    </w:p>
    <w:p w:rsidR="000330AE" w:rsidRPr="001660BE" w:rsidRDefault="000330AE" w:rsidP="000330AE">
      <w:pPr>
        <w:pStyle w:val="Textoindependiente"/>
        <w:rPr>
          <w:rFonts w:ascii="Calibri" w:hAnsi="Calibri" w:cs="Calibri"/>
          <w:b/>
          <w:bCs/>
          <w:color w:val="AEAAAA" w:themeColor="background2" w:themeShade="BF"/>
          <w:sz w:val="20"/>
          <w:szCs w:val="20"/>
        </w:rPr>
      </w:pPr>
      <w:bookmarkStart w:id="0" w:name="_GoBack"/>
      <w:bookmarkEnd w:id="0"/>
    </w:p>
    <w:p w:rsidR="00AF1531" w:rsidRDefault="000330AE" w:rsidP="00AF153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sidR="00C401FA">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61713B">
        <w:rPr>
          <w:rFonts w:ascii="Calibri" w:hAnsi="Calibri" w:cs="Calibri"/>
          <w:color w:val="AEAAAA" w:themeColor="background2" w:themeShade="BF"/>
          <w:sz w:val="26"/>
          <w:szCs w:val="26"/>
        </w:rPr>
        <w:t>25 veinticinco de mayo</w:t>
      </w:r>
      <w:r w:rsidRPr="001660BE">
        <w:rPr>
          <w:rFonts w:ascii="Calibri" w:hAnsi="Calibri" w:cs="Calibri"/>
          <w:color w:val="AEAAAA" w:themeColor="background2" w:themeShade="BF"/>
          <w:sz w:val="26"/>
          <w:szCs w:val="26"/>
        </w:rPr>
        <w:t xml:space="preserve"> del año </w:t>
      </w:r>
      <w:r w:rsidR="00AF1531">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sidR="00AF1531">
        <w:rPr>
          <w:rFonts w:ascii="Calibri" w:hAnsi="Calibri"/>
          <w:bCs/>
          <w:color w:val="AEAAAA" w:themeColor="background2" w:themeShade="BF"/>
          <w:sz w:val="26"/>
          <w:szCs w:val="26"/>
        </w:rPr>
        <w:t xml:space="preserve">. . . . . . . </w:t>
      </w:r>
      <w:r w:rsidR="00C37D25">
        <w:rPr>
          <w:rFonts w:ascii="Calibri" w:hAnsi="Calibri"/>
          <w:bCs/>
          <w:color w:val="AEAAAA" w:themeColor="background2" w:themeShade="BF"/>
          <w:sz w:val="26"/>
          <w:szCs w:val="26"/>
        </w:rPr>
        <w:t xml:space="preserve">. . . . </w:t>
      </w:r>
    </w:p>
    <w:p w:rsidR="000330AE" w:rsidRPr="00C37D25" w:rsidRDefault="000330AE" w:rsidP="00AF1531">
      <w:pPr>
        <w:pStyle w:val="Textoindependiente"/>
        <w:rPr>
          <w:rFonts w:ascii="Calibri" w:hAnsi="Calibri" w:cs="Calibri"/>
          <w:b/>
          <w:bCs/>
          <w:color w:val="AEAAAA" w:themeColor="background2" w:themeShade="BF"/>
          <w:sz w:val="20"/>
          <w:szCs w:val="20"/>
          <w:lang w:val="es-ES"/>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C746C1">
        <w:rPr>
          <w:rFonts w:ascii="Calibri" w:hAnsi="Calibri" w:cs="Calibri"/>
          <w:color w:val="AEAAAA" w:themeColor="background2" w:themeShade="BF"/>
          <w:sz w:val="26"/>
          <w:szCs w:val="26"/>
        </w:rPr>
        <w:t xml:space="preserve"> </w:t>
      </w:r>
      <w:r w:rsidR="00FB2043">
        <w:rPr>
          <w:rFonts w:ascii="Calibri" w:hAnsi="Calibri" w:cs="Calibri"/>
          <w:color w:val="AEAAAA" w:themeColor="background2" w:themeShade="BF"/>
          <w:sz w:val="26"/>
          <w:szCs w:val="26"/>
        </w:rPr>
        <w:t>T-5439598</w:t>
      </w:r>
      <w:r w:rsidR="00CD47DB">
        <w:rPr>
          <w:rFonts w:ascii="Calibri" w:hAnsi="Calibri" w:cs="Calibri"/>
          <w:color w:val="AEAAAA" w:themeColor="background2" w:themeShade="BF"/>
          <w:sz w:val="26"/>
          <w:szCs w:val="26"/>
        </w:rPr>
        <w:t xml:space="preserve"> </w:t>
      </w:r>
      <w:r w:rsidR="0061713B">
        <w:rPr>
          <w:rFonts w:ascii="Calibri" w:hAnsi="Calibri" w:cs="Calibri"/>
          <w:color w:val="AEAAAA" w:themeColor="background2" w:themeShade="BF"/>
          <w:sz w:val="26"/>
          <w:szCs w:val="26"/>
        </w:rPr>
        <w:t>(cinco-cuatro-tres-nueve-cinco-nueve-ocho)</w:t>
      </w:r>
      <w:r w:rsidR="00C746C1">
        <w:rPr>
          <w:rFonts w:ascii="Calibri" w:hAnsi="Calibri" w:cs="Calibri"/>
          <w:color w:val="AEAAAA" w:themeColor="background2" w:themeShade="BF"/>
          <w:sz w:val="26"/>
          <w:szCs w:val="26"/>
        </w:rPr>
        <w:t xml:space="preserve">, de fecha </w:t>
      </w:r>
      <w:r w:rsidR="0061713B">
        <w:rPr>
          <w:rFonts w:ascii="Calibri" w:hAnsi="Calibri" w:cs="Calibri"/>
          <w:color w:val="AEAAAA" w:themeColor="background2" w:themeShade="BF"/>
          <w:sz w:val="26"/>
          <w:szCs w:val="26"/>
        </w:rPr>
        <w:t>25 veinticinco de mayo</w:t>
      </w:r>
      <w:r w:rsidR="00C746C1">
        <w:rPr>
          <w:rFonts w:ascii="Calibri" w:hAnsi="Calibri" w:cs="Calibri"/>
          <w:color w:val="AEAAAA" w:themeColor="background2" w:themeShade="BF"/>
          <w:sz w:val="26"/>
          <w:szCs w:val="26"/>
        </w:rPr>
        <w:t xml:space="preserve">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CD47DB">
        <w:rPr>
          <w:rFonts w:ascii="Calibri" w:hAnsi="Calibri"/>
          <w:color w:val="AEAAAA" w:themeColor="background2" w:themeShade="BF"/>
          <w:sz w:val="26"/>
          <w:szCs w:val="26"/>
        </w:rPr>
        <w:t>6 seis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reconoció haber elabora</w:t>
      </w:r>
      <w:r>
        <w:rPr>
          <w:rFonts w:ascii="Calibri" w:hAnsi="Calibri" w:cs="Calibri"/>
          <w:color w:val="AEAAAA" w:themeColor="background2" w:themeShade="BF"/>
          <w:sz w:val="26"/>
          <w:szCs w:val="26"/>
        </w:rPr>
        <w:t xml:space="preserve">do la boleta impugnada. </w:t>
      </w:r>
    </w:p>
    <w:p w:rsidR="000330AE" w:rsidRPr="001660BE" w:rsidRDefault="000330AE" w:rsidP="000330AE">
      <w:pPr>
        <w:jc w:val="both"/>
        <w:rPr>
          <w:rFonts w:ascii="Calibri" w:hAnsi="Calibri"/>
          <w:color w:val="AEAAAA" w:themeColor="background2" w:themeShade="BF"/>
          <w:sz w:val="26"/>
          <w:szCs w:val="27"/>
        </w:rPr>
      </w:pPr>
    </w:p>
    <w:p w:rsidR="00BE7222" w:rsidRDefault="00BE7222" w:rsidP="000330AE">
      <w:pPr>
        <w:ind w:firstLine="708"/>
        <w:jc w:val="both"/>
        <w:rPr>
          <w:rFonts w:ascii="Calibri" w:hAnsi="Calibri"/>
          <w:color w:val="AEAAAA" w:themeColor="background2" w:themeShade="BF"/>
          <w:sz w:val="26"/>
          <w:szCs w:val="27"/>
        </w:rPr>
      </w:pPr>
    </w:p>
    <w:p w:rsidR="00BE7222" w:rsidRDefault="00BE7222" w:rsidP="00BE722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311315">
        <w:rPr>
          <w:rFonts w:ascii="Calibri" w:hAnsi="Calibri" w:cs="Calibri"/>
          <w:b/>
          <w:bCs/>
          <w:iCs/>
          <w:color w:val="AEAAAA" w:themeColor="background2" w:themeShade="BF"/>
          <w:sz w:val="26"/>
          <w:szCs w:val="26"/>
        </w:rPr>
        <w:t>474</w:t>
      </w:r>
      <w:r>
        <w:rPr>
          <w:rFonts w:ascii="Calibri" w:hAnsi="Calibri" w:cs="Calibri"/>
          <w:b/>
          <w:bCs/>
          <w:iCs/>
          <w:color w:val="AEAAAA" w:themeColor="background2" w:themeShade="BF"/>
          <w:sz w:val="26"/>
          <w:szCs w:val="26"/>
        </w:rPr>
        <w:t>/2016-JN</w:t>
      </w:r>
    </w:p>
    <w:p w:rsidR="00BE7222" w:rsidRDefault="00BE7222" w:rsidP="000330AE">
      <w:pPr>
        <w:ind w:firstLine="708"/>
        <w:jc w:val="both"/>
        <w:rPr>
          <w:rFonts w:ascii="Calibri" w:hAnsi="Calibri"/>
          <w:color w:val="AEAAAA" w:themeColor="background2" w:themeShade="BF"/>
          <w:sz w:val="26"/>
          <w:szCs w:val="27"/>
        </w:rPr>
      </w:pPr>
    </w:p>
    <w:p w:rsidR="000330AE" w:rsidRPr="001660BE" w:rsidRDefault="000330AE" w:rsidP="000330AE">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0330AE" w:rsidRPr="001660BE" w:rsidRDefault="000330AE" w:rsidP="000330AE">
      <w:pPr>
        <w:ind w:firstLine="708"/>
        <w:jc w:val="right"/>
        <w:rPr>
          <w:rFonts w:ascii="Calibri" w:hAnsi="Calibri" w:cs="Calibri"/>
          <w:b/>
          <w:bCs/>
          <w:i/>
          <w:iCs/>
          <w:color w:val="AEAAAA" w:themeColor="background2" w:themeShade="BF"/>
          <w:sz w:val="20"/>
          <w:szCs w:val="20"/>
        </w:rPr>
      </w:pPr>
    </w:p>
    <w:p w:rsidR="007E7990" w:rsidRDefault="000330AE" w:rsidP="007E7990">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0330AE" w:rsidRDefault="000330AE" w:rsidP="007E7990">
      <w:pPr>
        <w:ind w:firstLine="708"/>
        <w:jc w:val="both"/>
        <w:rPr>
          <w:rFonts w:ascii="Calibri" w:hAnsi="Calibri" w:cs="Calibri"/>
          <w:bCs/>
          <w:iCs/>
          <w:color w:val="AEAAAA" w:themeColor="background2" w:themeShade="BF"/>
          <w:sz w:val="26"/>
          <w:szCs w:val="26"/>
        </w:rPr>
      </w:pPr>
    </w:p>
    <w:p w:rsidR="000330AE" w:rsidRPr="00520165" w:rsidRDefault="000330AE" w:rsidP="000330AE">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BE7222">
        <w:rPr>
          <w:rFonts w:ascii="Calibri" w:hAnsi="Calibri" w:cs="Calibri"/>
          <w:bCs/>
          <w:iCs/>
          <w:color w:val="AEAAAA" w:themeColor="background2" w:themeShade="BF"/>
          <w:sz w:val="26"/>
          <w:szCs w:val="26"/>
        </w:rPr>
        <w:t>. . . . . . . . . . . . . . . . . . . . . . . . . . .</w:t>
      </w:r>
    </w:p>
    <w:p w:rsidR="000330AE" w:rsidRPr="001660BE" w:rsidRDefault="000330AE" w:rsidP="000330AE">
      <w:pPr>
        <w:jc w:val="both"/>
        <w:rPr>
          <w:rFonts w:ascii="Calibri" w:hAnsi="Calibri" w:cs="Calibri"/>
          <w:color w:val="AEAAAA" w:themeColor="background2" w:themeShade="BF"/>
          <w:sz w:val="20"/>
          <w:szCs w:val="20"/>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lastRenderedPageBreak/>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330AE" w:rsidRPr="001660BE" w:rsidRDefault="000330AE" w:rsidP="000330AE">
      <w:pPr>
        <w:ind w:firstLine="708"/>
        <w:jc w:val="both"/>
        <w:rPr>
          <w:rFonts w:ascii="Calibri" w:hAnsi="Calibri" w:cs="Calibri"/>
          <w:color w:val="AEAAAA" w:themeColor="background2" w:themeShade="BF"/>
          <w:sz w:val="20"/>
          <w:szCs w:val="20"/>
        </w:rPr>
      </w:pPr>
    </w:p>
    <w:p w:rsidR="000330AE" w:rsidRDefault="000330AE" w:rsidP="000330AE">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7E7990">
        <w:rPr>
          <w:rFonts w:ascii="Calibri" w:hAnsi="Calibri" w:cs="Calibri"/>
          <w:color w:val="AEAAAA" w:themeColor="background2" w:themeShade="BF"/>
          <w:sz w:val="26"/>
          <w:szCs w:val="26"/>
        </w:rPr>
        <w:t xml:space="preserve"> </w:t>
      </w:r>
      <w:r w:rsidR="00A91EDF">
        <w:rPr>
          <w:rFonts w:ascii="Calibri" w:hAnsi="Calibri" w:cs="Calibri"/>
          <w:color w:val="AEAAAA" w:themeColor="background2" w:themeShade="BF"/>
          <w:sz w:val="26"/>
          <w:szCs w:val="26"/>
        </w:rPr>
        <w:t>Andrés López Martínez</w:t>
      </w:r>
      <w:r w:rsidRPr="001660BE">
        <w:rPr>
          <w:rFonts w:ascii="Calibri" w:hAnsi="Calibri" w:cs="Calibri"/>
          <w:color w:val="AEAAAA" w:themeColor="background2" w:themeShade="BF"/>
          <w:sz w:val="26"/>
          <w:szCs w:val="26"/>
        </w:rPr>
        <w:t xml:space="preserve">, en fecha </w:t>
      </w:r>
      <w:r w:rsidR="0061713B">
        <w:rPr>
          <w:rFonts w:ascii="Calibri" w:hAnsi="Calibri" w:cs="Calibri"/>
          <w:color w:val="AEAAAA" w:themeColor="background2" w:themeShade="BF"/>
          <w:sz w:val="26"/>
          <w:szCs w:val="26"/>
        </w:rPr>
        <w:t>25 veinticinco de mayo</w:t>
      </w:r>
      <w:r w:rsidRPr="001660BE">
        <w:rPr>
          <w:rFonts w:ascii="Calibri" w:hAnsi="Calibri" w:cs="Calibri"/>
          <w:color w:val="AEAAAA" w:themeColor="background2" w:themeShade="BF"/>
          <w:sz w:val="26"/>
          <w:szCs w:val="26"/>
        </w:rPr>
        <w:t xml:space="preserve"> del año 201</w:t>
      </w:r>
      <w:r w:rsidR="007E7990">
        <w:rPr>
          <w:rFonts w:ascii="Calibri" w:hAnsi="Calibri" w:cs="Calibri"/>
          <w:color w:val="AEAAAA" w:themeColor="background2" w:themeShade="BF"/>
          <w:sz w:val="26"/>
          <w:szCs w:val="26"/>
        </w:rPr>
        <w:t>6</w:t>
      </w:r>
      <w:r w:rsidRPr="001660BE">
        <w:rPr>
          <w:rFonts w:ascii="Calibri" w:hAnsi="Calibri" w:cs="Calibri"/>
          <w:color w:val="AEAAAA" w:themeColor="background2" w:themeShade="BF"/>
          <w:sz w:val="26"/>
          <w:szCs w:val="26"/>
        </w:rPr>
        <w:t xml:space="preserve"> dos mil </w:t>
      </w:r>
      <w:r w:rsidR="007E7990">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sidR="007E7990">
        <w:rPr>
          <w:rFonts w:ascii="Calibri" w:hAnsi="Calibri" w:cs="Calibri"/>
          <w:color w:val="AEAAAA" w:themeColor="background2" w:themeShade="BF"/>
          <w:sz w:val="26"/>
          <w:szCs w:val="26"/>
        </w:rPr>
        <w:t>eciséis</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al ciudadano</w:t>
      </w:r>
      <w:r w:rsidR="007E7990">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7E7990">
        <w:rPr>
          <w:rFonts w:ascii="Calibri" w:hAnsi="Calibri" w:cs="Calibri"/>
          <w:color w:val="AEAAAA" w:themeColor="background2" w:themeShade="BF"/>
          <w:sz w:val="26"/>
          <w:szCs w:val="26"/>
        </w:rPr>
        <w:t xml:space="preserve"> </w:t>
      </w:r>
      <w:r w:rsidR="00FB2043">
        <w:rPr>
          <w:rFonts w:ascii="Calibri" w:hAnsi="Calibri" w:cs="Calibri"/>
          <w:color w:val="AEAAAA" w:themeColor="background2" w:themeShade="BF"/>
          <w:sz w:val="26"/>
          <w:szCs w:val="26"/>
        </w:rPr>
        <w:t>T-5439598</w:t>
      </w:r>
      <w:r w:rsidR="00CD47DB">
        <w:rPr>
          <w:rFonts w:ascii="Calibri" w:hAnsi="Calibri" w:cs="Calibri"/>
          <w:color w:val="AEAAAA" w:themeColor="background2" w:themeShade="BF"/>
          <w:sz w:val="26"/>
          <w:szCs w:val="26"/>
        </w:rPr>
        <w:t xml:space="preserve"> </w:t>
      </w:r>
      <w:r w:rsidR="0061713B">
        <w:rPr>
          <w:rFonts w:ascii="Calibri" w:hAnsi="Calibri" w:cs="Calibri"/>
          <w:color w:val="AEAAAA" w:themeColor="background2" w:themeShade="BF"/>
          <w:sz w:val="26"/>
          <w:szCs w:val="26"/>
        </w:rPr>
        <w:t>(cinco-cuatro-tres-nueve-cinco-nueve-ocho)</w:t>
      </w:r>
      <w:r w:rsidR="007E7990">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CD47DB">
        <w:rPr>
          <w:rFonts w:ascii="Calibri" w:hAnsi="Calibri" w:cs="Calibri"/>
          <w:i/>
          <w:iCs/>
          <w:color w:val="AEAAAA" w:themeColor="background2" w:themeShade="BF"/>
          <w:sz w:val="26"/>
          <w:szCs w:val="26"/>
        </w:rPr>
        <w:t xml:space="preserve">Oporto y Delta </w:t>
      </w:r>
      <w:proofErr w:type="spellStart"/>
      <w:r w:rsidR="00CD47DB">
        <w:rPr>
          <w:rFonts w:ascii="Calibri" w:hAnsi="Calibri" w:cs="Calibri"/>
          <w:i/>
          <w:iCs/>
          <w:color w:val="AEAAAA" w:themeColor="background2" w:themeShade="BF"/>
          <w:sz w:val="26"/>
          <w:szCs w:val="26"/>
        </w:rPr>
        <w:t>Blvd</w:t>
      </w:r>
      <w:proofErr w:type="spellEnd"/>
      <w:r w:rsidRPr="001660BE">
        <w:rPr>
          <w:rFonts w:ascii="Calibri" w:hAnsi="Calibri" w:cs="Calibri"/>
          <w:i/>
          <w:color w:val="AEAAAA" w:themeColor="background2" w:themeShade="BF"/>
          <w:sz w:val="26"/>
          <w:szCs w:val="26"/>
        </w:rPr>
        <w:t>”</w:t>
      </w:r>
      <w:r w:rsidR="00CD47DB">
        <w:rPr>
          <w:rFonts w:ascii="Calibri" w:hAnsi="Calibri" w:cs="Calibri"/>
          <w:i/>
          <w:color w:val="AEAAAA" w:themeColor="background2" w:themeShade="BF"/>
          <w:sz w:val="26"/>
          <w:szCs w:val="26"/>
        </w:rPr>
        <w:t xml:space="preserve">, </w:t>
      </w:r>
      <w:r w:rsidR="00CD47DB" w:rsidRPr="00CD47DB">
        <w:rPr>
          <w:rFonts w:ascii="Calibri" w:hAnsi="Calibri" w:cs="Calibri"/>
          <w:color w:val="AEAAAA" w:themeColor="background2" w:themeShade="BF"/>
          <w:sz w:val="26"/>
          <w:szCs w:val="26"/>
        </w:rPr>
        <w:t>con circulación de</w:t>
      </w:r>
      <w:r w:rsidR="00CD47DB">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 </w:t>
      </w:r>
      <w:r w:rsidR="00CD47DB">
        <w:rPr>
          <w:rFonts w:ascii="Calibri" w:hAnsi="Calibri" w:cs="Calibri"/>
          <w:i/>
          <w:color w:val="AEAAAA" w:themeColor="background2" w:themeShade="BF"/>
          <w:sz w:val="26"/>
          <w:szCs w:val="26"/>
        </w:rPr>
        <w:t>“</w:t>
      </w:r>
      <w:proofErr w:type="spellStart"/>
      <w:r w:rsidR="00CD47DB">
        <w:rPr>
          <w:rFonts w:ascii="Calibri" w:hAnsi="Calibri" w:cs="Calibri"/>
          <w:i/>
          <w:color w:val="AEAAAA" w:themeColor="background2" w:themeShade="BF"/>
          <w:sz w:val="26"/>
          <w:szCs w:val="26"/>
        </w:rPr>
        <w:t>Nte</w:t>
      </w:r>
      <w:proofErr w:type="spellEnd"/>
      <w:r w:rsidR="00CD47DB">
        <w:rPr>
          <w:rFonts w:ascii="Calibri" w:hAnsi="Calibri" w:cs="Calibri"/>
          <w:i/>
          <w:color w:val="AEAAAA" w:themeColor="background2" w:themeShade="BF"/>
          <w:sz w:val="26"/>
          <w:szCs w:val="26"/>
        </w:rPr>
        <w:t xml:space="preserve"> a sur”, </w:t>
      </w:r>
      <w:r w:rsidRPr="004362F2">
        <w:rPr>
          <w:rFonts w:ascii="Calibri" w:hAnsi="Calibri" w:cs="Calibri"/>
          <w:color w:val="AEAAAA" w:themeColor="background2" w:themeShade="BF"/>
          <w:sz w:val="26"/>
          <w:szCs w:val="26"/>
        </w:rPr>
        <w:t xml:space="preserve">de la colonia </w:t>
      </w:r>
      <w:r w:rsidR="00CD47DB">
        <w:rPr>
          <w:rFonts w:ascii="Calibri" w:hAnsi="Calibri" w:cs="Calibri"/>
          <w:i/>
          <w:color w:val="AEAAAA" w:themeColor="background2" w:themeShade="BF"/>
          <w:sz w:val="26"/>
          <w:szCs w:val="26"/>
        </w:rPr>
        <w:t>“Real de Jerez”</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 de: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respetar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la luz roja 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 xml:space="preserve">como referencia </w:t>
      </w:r>
      <w:r w:rsidR="00CD47DB">
        <w:rPr>
          <w:rFonts w:ascii="Calibri" w:hAnsi="Calibri" w:cs="Calibri"/>
          <w:iCs/>
          <w:color w:val="AEAAAA" w:themeColor="background2" w:themeShade="BF"/>
          <w:sz w:val="26"/>
          <w:szCs w:val="26"/>
        </w:rPr>
        <w:t xml:space="preserve">no </w:t>
      </w:r>
      <w:r w:rsidRPr="001660BE">
        <w:rPr>
          <w:rFonts w:ascii="Calibri" w:hAnsi="Calibri" w:cs="Calibri"/>
          <w:iCs/>
          <w:color w:val="AEAAAA" w:themeColor="background2" w:themeShade="BF"/>
          <w:sz w:val="26"/>
          <w:szCs w:val="26"/>
        </w:rPr>
        <w:t xml:space="preserve">anotó </w:t>
      </w:r>
      <w:r w:rsidR="00CD47DB">
        <w:rPr>
          <w:rFonts w:ascii="Calibri" w:hAnsi="Calibri" w:cs="Calibri"/>
          <w:iCs/>
          <w:color w:val="AEAAAA" w:themeColor="background2" w:themeShade="BF"/>
          <w:sz w:val="26"/>
          <w:szCs w:val="26"/>
        </w:rPr>
        <w:t xml:space="preserve">nada </w:t>
      </w:r>
      <w:r w:rsidRPr="001660BE">
        <w:rPr>
          <w:rFonts w:ascii="Calibri" w:hAnsi="Calibri" w:cs="Calibri"/>
          <w:iCs/>
          <w:color w:val="AEAAAA" w:themeColor="background2" w:themeShade="BF"/>
          <w:sz w:val="26"/>
          <w:szCs w:val="26"/>
        </w:rPr>
        <w:t xml:space="preserve">en la boleta; en </w:t>
      </w:r>
      <w:r w:rsidR="00320BAA">
        <w:rPr>
          <w:rFonts w:ascii="Calibri" w:hAnsi="Calibri" w:cs="Calibri"/>
          <w:iCs/>
          <w:color w:val="AEAAAA" w:themeColor="background2" w:themeShade="BF"/>
          <w:sz w:val="26"/>
          <w:szCs w:val="26"/>
        </w:rPr>
        <w:t xml:space="preserve">tanto que en </w:t>
      </w:r>
      <w:r w:rsidRPr="001660BE">
        <w:rPr>
          <w:rFonts w:ascii="Calibri" w:hAnsi="Calibri" w:cs="Calibri"/>
          <w:iCs/>
          <w:color w:val="AEAAAA" w:themeColor="background2" w:themeShade="BF"/>
          <w:sz w:val="26"/>
          <w:szCs w:val="26"/>
        </w:rPr>
        <w:t>l</w:t>
      </w:r>
      <w:r w:rsidR="00320BAA">
        <w:rPr>
          <w:rFonts w:ascii="Calibri" w:hAnsi="Calibri" w:cs="Calibri"/>
          <w:iCs/>
          <w:color w:val="AEAAAA" w:themeColor="background2" w:themeShade="BF"/>
          <w:sz w:val="26"/>
          <w:szCs w:val="26"/>
        </w:rPr>
        <w:t>os</w:t>
      </w:r>
      <w:r w:rsidRPr="001660BE">
        <w:rPr>
          <w:rFonts w:ascii="Calibri" w:hAnsi="Calibri" w:cs="Calibri"/>
          <w:iCs/>
          <w:color w:val="AEAAAA" w:themeColor="background2" w:themeShade="BF"/>
          <w:sz w:val="26"/>
          <w:szCs w:val="26"/>
        </w:rPr>
        <w:t xml:space="preserve"> espacio</w:t>
      </w:r>
      <w:r w:rsidR="00320BAA">
        <w:rPr>
          <w:rFonts w:ascii="Calibri" w:hAnsi="Calibri" w:cs="Calibri"/>
          <w:iCs/>
          <w:color w:val="AEAAAA" w:themeColor="background2" w:themeShade="BF"/>
          <w:sz w:val="26"/>
          <w:szCs w:val="26"/>
        </w:rPr>
        <w:t>s</w:t>
      </w:r>
      <w:r w:rsidRPr="001660BE">
        <w:rPr>
          <w:rFonts w:ascii="Calibri" w:hAnsi="Calibri" w:cs="Calibri"/>
          <w:iCs/>
          <w:color w:val="AEAAAA" w:themeColor="background2" w:themeShade="BF"/>
          <w:sz w:val="26"/>
          <w:szCs w:val="26"/>
        </w:rPr>
        <w:t xml:space="preserve"> </w:t>
      </w:r>
      <w:r w:rsidR="00320BAA">
        <w:rPr>
          <w:rFonts w:ascii="Calibri" w:hAnsi="Calibri" w:cs="Calibri"/>
          <w:iCs/>
          <w:color w:val="AEAAAA" w:themeColor="background2" w:themeShade="BF"/>
          <w:sz w:val="26"/>
          <w:szCs w:val="26"/>
        </w:rPr>
        <w:t xml:space="preserve">destinados </w:t>
      </w:r>
      <w:r w:rsidRPr="001660BE">
        <w:rPr>
          <w:rFonts w:ascii="Calibri" w:hAnsi="Calibri" w:cs="Calibri"/>
          <w:iCs/>
          <w:color w:val="AEAAAA" w:themeColor="background2" w:themeShade="BF"/>
          <w:sz w:val="26"/>
          <w:szCs w:val="26"/>
        </w:rPr>
        <w:t>para indicar la ubicación exacta del señalamiento vial oficial que indica la prohibición</w:t>
      </w:r>
      <w:r w:rsidR="00CD47DB">
        <w:rPr>
          <w:rFonts w:ascii="Calibri" w:hAnsi="Calibri" w:cs="Calibri"/>
          <w:iCs/>
          <w:color w:val="AEAAAA" w:themeColor="background2" w:themeShade="BF"/>
          <w:sz w:val="26"/>
          <w:szCs w:val="26"/>
        </w:rPr>
        <w:t xml:space="preserve"> consignó:</w:t>
      </w:r>
      <w:r w:rsidRPr="001660BE">
        <w:rPr>
          <w:rFonts w:ascii="Calibri" w:hAnsi="Calibri" w:cs="Calibri"/>
          <w:iCs/>
          <w:color w:val="AEAAAA" w:themeColor="background2" w:themeShade="BF"/>
          <w:sz w:val="26"/>
          <w:szCs w:val="26"/>
        </w:rPr>
        <w:t xml:space="preserve"> </w:t>
      </w:r>
      <w:r w:rsidR="00CD47DB">
        <w:rPr>
          <w:rFonts w:ascii="Calibri" w:hAnsi="Calibri" w:cs="Calibri"/>
          <w:i/>
          <w:iCs/>
          <w:color w:val="AEAAAA" w:themeColor="background2" w:themeShade="BF"/>
          <w:sz w:val="26"/>
          <w:szCs w:val="26"/>
        </w:rPr>
        <w:t xml:space="preserve">“oporto y </w:t>
      </w:r>
      <w:proofErr w:type="spellStart"/>
      <w:r w:rsidR="00CD47DB">
        <w:rPr>
          <w:rFonts w:ascii="Calibri" w:hAnsi="Calibri" w:cs="Calibri"/>
          <w:i/>
          <w:iCs/>
          <w:color w:val="AEAAAA" w:themeColor="background2" w:themeShade="BF"/>
          <w:sz w:val="26"/>
          <w:szCs w:val="26"/>
        </w:rPr>
        <w:t>Blvd</w:t>
      </w:r>
      <w:proofErr w:type="spellEnd"/>
      <w:r w:rsidR="00CD47DB">
        <w:rPr>
          <w:rFonts w:ascii="Calibri" w:hAnsi="Calibri" w:cs="Calibri"/>
          <w:i/>
          <w:iCs/>
          <w:color w:val="AEAAAA" w:themeColor="background2" w:themeShade="BF"/>
          <w:sz w:val="26"/>
          <w:szCs w:val="26"/>
        </w:rPr>
        <w:t xml:space="preserve"> Delta”; </w:t>
      </w:r>
      <w:r w:rsidRPr="001660BE">
        <w:rPr>
          <w:rFonts w:ascii="Calibri" w:hAnsi="Calibri" w:cs="Calibri"/>
          <w:iCs/>
          <w:color w:val="AEAAAA" w:themeColor="background2" w:themeShade="BF"/>
          <w:sz w:val="26"/>
          <w:szCs w:val="26"/>
        </w:rPr>
        <w:t>y</w:t>
      </w:r>
      <w:r w:rsidR="00CD47DB">
        <w:rPr>
          <w:rFonts w:ascii="Calibri" w:hAnsi="Calibri" w:cs="Calibri"/>
          <w:iCs/>
          <w:color w:val="AEAAAA" w:themeColor="background2" w:themeShade="BF"/>
          <w:sz w:val="26"/>
          <w:szCs w:val="26"/>
        </w:rPr>
        <w:t>, en el espacio destinado a indicar</w:t>
      </w:r>
      <w:r w:rsidRPr="001660BE">
        <w:rPr>
          <w:rFonts w:ascii="Calibri" w:hAnsi="Calibri" w:cs="Calibri"/>
          <w:iCs/>
          <w:color w:val="AEAAAA" w:themeColor="background2" w:themeShade="BF"/>
          <w:sz w:val="26"/>
          <w:szCs w:val="26"/>
        </w:rPr>
        <w:t xml:space="preserve"> como fue detectada en flagrancia la infracción</w:t>
      </w:r>
      <w:r w:rsidR="00320BAA">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CD47DB">
        <w:rPr>
          <w:rFonts w:ascii="Calibri" w:hAnsi="Calibri" w:cs="Calibri"/>
          <w:iCs/>
          <w:color w:val="AEAAAA" w:themeColor="background2" w:themeShade="BF"/>
          <w:sz w:val="26"/>
          <w:szCs w:val="26"/>
        </w:rPr>
        <w:t xml:space="preserve">anoto: </w:t>
      </w:r>
      <w:r w:rsidR="00CD47DB">
        <w:rPr>
          <w:rFonts w:ascii="Calibri" w:hAnsi="Calibri" w:cs="Calibri"/>
          <w:i/>
          <w:iCs/>
          <w:color w:val="AEAAAA" w:themeColor="background2" w:themeShade="BF"/>
          <w:sz w:val="26"/>
          <w:szCs w:val="26"/>
        </w:rPr>
        <w:t xml:space="preserve">“Al ir circulando sobre </w:t>
      </w:r>
      <w:proofErr w:type="spellStart"/>
      <w:r w:rsidR="00CD47DB">
        <w:rPr>
          <w:rFonts w:ascii="Calibri" w:hAnsi="Calibri" w:cs="Calibri"/>
          <w:i/>
          <w:iCs/>
          <w:color w:val="AEAAAA" w:themeColor="background2" w:themeShade="BF"/>
          <w:sz w:val="26"/>
          <w:szCs w:val="26"/>
        </w:rPr>
        <w:t>blvd</w:t>
      </w:r>
      <w:proofErr w:type="spellEnd"/>
      <w:r w:rsidR="00CD47DB">
        <w:rPr>
          <w:rFonts w:ascii="Calibri" w:hAnsi="Calibri" w:cs="Calibri"/>
          <w:i/>
          <w:iCs/>
          <w:color w:val="AEAAAA" w:themeColor="background2" w:themeShade="BF"/>
          <w:sz w:val="26"/>
          <w:szCs w:val="26"/>
        </w:rPr>
        <w:t xml:space="preserve"> delta me percate que el conductor de dicho </w:t>
      </w:r>
      <w:proofErr w:type="spellStart"/>
      <w:r w:rsidR="00CD47DB">
        <w:rPr>
          <w:rFonts w:ascii="Calibri" w:hAnsi="Calibri" w:cs="Calibri"/>
          <w:i/>
          <w:iCs/>
          <w:color w:val="AEAAAA" w:themeColor="background2" w:themeShade="BF"/>
          <w:sz w:val="26"/>
          <w:szCs w:val="26"/>
        </w:rPr>
        <w:t>vehiculo</w:t>
      </w:r>
      <w:proofErr w:type="spellEnd"/>
      <w:r w:rsidR="00CD47DB">
        <w:rPr>
          <w:rFonts w:ascii="Calibri" w:hAnsi="Calibri" w:cs="Calibri"/>
          <w:i/>
          <w:iCs/>
          <w:color w:val="AEAAAA" w:themeColor="background2" w:themeShade="BF"/>
          <w:sz w:val="26"/>
          <w:szCs w:val="26"/>
        </w:rPr>
        <w:t xml:space="preserve"> no respeto la luz roja del semáforo”</w:t>
      </w:r>
      <w:r>
        <w:rPr>
          <w:rFonts w:ascii="Calibri" w:hAnsi="Calibri" w:cs="Calibri"/>
          <w:i/>
          <w:iCs/>
          <w:color w:val="AEAAAA" w:themeColor="background2" w:themeShade="BF"/>
          <w:sz w:val="26"/>
          <w:szCs w:val="26"/>
        </w:rPr>
        <w:t xml:space="preserve">. . . . . . . . . . . . . . . . . . . . . . . . . . . . . . . </w:t>
      </w:r>
      <w:r w:rsidR="00BE7222">
        <w:rPr>
          <w:rFonts w:ascii="Calibri" w:hAnsi="Calibri" w:cs="Calibri"/>
          <w:i/>
          <w:iCs/>
          <w:color w:val="AEAAAA" w:themeColor="background2" w:themeShade="BF"/>
          <w:sz w:val="26"/>
          <w:szCs w:val="26"/>
        </w:rPr>
        <w:t xml:space="preserve">. . . . . . . . . . . . . . . . . . . . . . </w:t>
      </w:r>
    </w:p>
    <w:p w:rsidR="00320BAA" w:rsidRPr="001660BE" w:rsidRDefault="00320BAA" w:rsidP="000330AE">
      <w:pPr>
        <w:ind w:firstLine="708"/>
        <w:jc w:val="both"/>
        <w:rPr>
          <w:rFonts w:ascii="Calibri" w:hAnsi="Calibri" w:cs="Calibri"/>
          <w:i/>
          <w:iCs/>
          <w:color w:val="AEAAAA" w:themeColor="background2" w:themeShade="BF"/>
          <w:sz w:val="20"/>
          <w:szCs w:val="20"/>
        </w:rPr>
      </w:pPr>
    </w:p>
    <w:p w:rsidR="000330AE" w:rsidRPr="001660BE" w:rsidRDefault="000330AE" w:rsidP="000330AE">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la</w:t>
      </w:r>
      <w:r w:rsidR="00E91DF7">
        <w:rPr>
          <w:rFonts w:ascii="Calibri" w:hAnsi="Calibri"/>
          <w:bCs/>
          <w:color w:val="AEAAAA" w:themeColor="background2" w:themeShade="BF"/>
          <w:sz w:val="26"/>
          <w:szCs w:val="26"/>
        </w:rPr>
        <w:t xml:space="preserve"> </w:t>
      </w:r>
      <w:r w:rsidR="00CD47DB">
        <w:rPr>
          <w:rFonts w:ascii="Calibri" w:hAnsi="Calibri"/>
          <w:bCs/>
          <w:color w:val="AEAAAA" w:themeColor="background2" w:themeShade="BF"/>
          <w:sz w:val="26"/>
          <w:szCs w:val="26"/>
        </w:rPr>
        <w:t>licencia para conducir de</w:t>
      </w:r>
      <w:r>
        <w:rPr>
          <w:rFonts w:ascii="Calibri" w:hAnsi="Calibri"/>
          <w:bCs/>
          <w:color w:val="AEAAAA" w:themeColor="background2" w:themeShade="BF"/>
          <w:sz w:val="26"/>
          <w:szCs w:val="26"/>
        </w:rPr>
        <w:t>l 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 </w:t>
      </w:r>
      <w:r w:rsidR="00BE7222">
        <w:rPr>
          <w:rFonts w:ascii="Calibri" w:hAnsi="Calibri" w:cs="Calibri"/>
          <w:color w:val="AEAAAA" w:themeColor="background2" w:themeShade="BF"/>
          <w:sz w:val="26"/>
          <w:szCs w:val="26"/>
          <w:lang w:val="es-ES"/>
        </w:rPr>
        <w:t>. . . . . . . . . . . . . . . . . . . . . .</w:t>
      </w:r>
    </w:p>
    <w:p w:rsidR="000330AE" w:rsidRPr="001660BE" w:rsidRDefault="000330AE" w:rsidP="000330AE">
      <w:pPr>
        <w:pStyle w:val="Textoindependiente"/>
        <w:tabs>
          <w:tab w:val="left" w:pos="3594"/>
        </w:tabs>
        <w:rPr>
          <w:rFonts w:ascii="Calibri" w:hAnsi="Calibri" w:cs="Calibri"/>
          <w:color w:val="AEAAAA" w:themeColor="background2" w:themeShade="BF"/>
          <w:sz w:val="20"/>
          <w:szCs w:val="20"/>
          <w:lang w:val="es-ES"/>
        </w:rPr>
      </w:pPr>
    </w:p>
    <w:p w:rsidR="000330AE" w:rsidRPr="001660BE" w:rsidRDefault="000330AE" w:rsidP="000330AE">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sidR="00CD47DB">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sidR="00673D25">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0330AE" w:rsidRPr="001660BE" w:rsidRDefault="000330AE" w:rsidP="000330AE">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0330AE" w:rsidRPr="001660BE" w:rsidRDefault="000330AE" w:rsidP="000330AE">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 xml:space="preserve">el Agente demandado adujo que la boleta se encuentra debidamente fundada y </w:t>
      </w:r>
      <w:r w:rsidR="00673D25" w:rsidRPr="001660BE">
        <w:rPr>
          <w:rFonts w:ascii="Calibri" w:hAnsi="Calibri" w:cs="Calibri"/>
          <w:iCs/>
          <w:color w:val="AEAAAA" w:themeColor="background2" w:themeShade="BF"/>
          <w:sz w:val="26"/>
          <w:szCs w:val="26"/>
          <w:lang w:val="es-MX"/>
        </w:rPr>
        <w:t>motivada</w:t>
      </w:r>
      <w:r w:rsidR="00673D25" w:rsidRPr="001660BE">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0330AE" w:rsidRPr="001660BE" w:rsidRDefault="000330AE" w:rsidP="000330AE">
      <w:pPr>
        <w:tabs>
          <w:tab w:val="left" w:pos="3594"/>
        </w:tabs>
        <w:jc w:val="both"/>
        <w:rPr>
          <w:rFonts w:ascii="Calibri" w:hAnsi="Calibri" w:cs="Calibri"/>
          <w:iCs/>
          <w:color w:val="AEAAAA" w:themeColor="background2" w:themeShade="BF"/>
          <w:sz w:val="20"/>
          <w:szCs w:val="20"/>
          <w:lang w:val="es-MX"/>
        </w:rPr>
      </w:pPr>
    </w:p>
    <w:p w:rsidR="000330AE" w:rsidRDefault="000330AE" w:rsidP="000330AE">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AD5E57">
        <w:rPr>
          <w:rFonts w:ascii="Calibri" w:hAnsi="Calibri" w:cs="Calibri"/>
          <w:color w:val="AEAAAA" w:themeColor="background2" w:themeShade="BF"/>
          <w:sz w:val="26"/>
          <w:szCs w:val="26"/>
        </w:rPr>
        <w:t xml:space="preserve"> </w:t>
      </w:r>
      <w:r w:rsidR="00FB2043">
        <w:rPr>
          <w:rFonts w:ascii="Calibri" w:hAnsi="Calibri" w:cs="Calibri"/>
          <w:color w:val="AEAAAA" w:themeColor="background2" w:themeShade="BF"/>
          <w:sz w:val="26"/>
          <w:szCs w:val="26"/>
        </w:rPr>
        <w:t>T-5439598</w:t>
      </w:r>
      <w:r w:rsidR="00CD47DB">
        <w:rPr>
          <w:rFonts w:ascii="Calibri" w:hAnsi="Calibri" w:cs="Calibri"/>
          <w:color w:val="AEAAAA" w:themeColor="background2" w:themeShade="BF"/>
          <w:sz w:val="26"/>
          <w:szCs w:val="26"/>
        </w:rPr>
        <w:t xml:space="preserve"> </w:t>
      </w:r>
      <w:r w:rsidR="0061713B">
        <w:rPr>
          <w:rFonts w:ascii="Calibri" w:hAnsi="Calibri" w:cs="Calibri"/>
          <w:color w:val="AEAAAA" w:themeColor="background2" w:themeShade="BF"/>
          <w:sz w:val="26"/>
          <w:szCs w:val="26"/>
        </w:rPr>
        <w:t>(cinco-cuatro-tres-nueve-cinco-nueve-ocho)</w:t>
      </w:r>
      <w:r w:rsidR="00AD5E57">
        <w:rPr>
          <w:rFonts w:ascii="Calibri" w:hAnsi="Calibri" w:cs="Calibri"/>
          <w:color w:val="AEAAAA" w:themeColor="background2" w:themeShade="BF"/>
          <w:sz w:val="26"/>
          <w:szCs w:val="26"/>
        </w:rPr>
        <w:t xml:space="preserve">, de fecha </w:t>
      </w:r>
      <w:r w:rsidR="0061713B">
        <w:rPr>
          <w:rFonts w:ascii="Calibri" w:hAnsi="Calibri" w:cs="Calibri"/>
          <w:color w:val="AEAAAA" w:themeColor="background2" w:themeShade="BF"/>
          <w:sz w:val="26"/>
          <w:szCs w:val="26"/>
        </w:rPr>
        <w:t>25 veinticinco de mayo</w:t>
      </w:r>
      <w:r w:rsidR="00AD5E57">
        <w:rPr>
          <w:rFonts w:ascii="Calibri" w:hAnsi="Calibri" w:cs="Calibri"/>
          <w:color w:val="AEAAAA" w:themeColor="background2" w:themeShade="BF"/>
          <w:sz w:val="26"/>
          <w:szCs w:val="26"/>
        </w:rPr>
        <w:t xml:space="preserve"> del año 2016 dos mil dieciséis</w:t>
      </w:r>
      <w:r w:rsidRPr="001660BE">
        <w:rPr>
          <w:rFonts w:ascii="Calibri" w:hAnsi="Calibri" w:cs="Calibri"/>
          <w:color w:val="AEAAAA" w:themeColor="background2" w:themeShade="BF"/>
          <w:sz w:val="26"/>
          <w:szCs w:val="26"/>
        </w:rPr>
        <w:t xml:space="preserve">, además, la de establecer la procedencia o improcedencia de la devolución </w:t>
      </w:r>
      <w:r w:rsidR="00CD47DB">
        <w:rPr>
          <w:rFonts w:ascii="Calibri" w:hAnsi="Calibri" w:cs="Calibri"/>
          <w:color w:val="AEAAAA" w:themeColor="background2" w:themeShade="BF"/>
          <w:sz w:val="26"/>
          <w:szCs w:val="26"/>
        </w:rPr>
        <w:t>de la licencia para conducir, retenida en garant</w:t>
      </w:r>
      <w:r w:rsidR="00311315">
        <w:rPr>
          <w:rFonts w:ascii="Calibri" w:hAnsi="Calibri" w:cs="Calibri"/>
          <w:color w:val="AEAAAA" w:themeColor="background2" w:themeShade="BF"/>
          <w:sz w:val="26"/>
          <w:szCs w:val="26"/>
        </w:rPr>
        <w:t>í</w:t>
      </w:r>
      <w:r w:rsidR="00CD47DB">
        <w:rPr>
          <w:rFonts w:ascii="Calibri" w:hAnsi="Calibri" w:cs="Calibri"/>
          <w:color w:val="AEAAAA" w:themeColor="background2" w:themeShade="BF"/>
          <w:sz w:val="26"/>
          <w:szCs w:val="26"/>
        </w:rPr>
        <w:t>a</w:t>
      </w:r>
      <w:r>
        <w:rPr>
          <w:rFonts w:ascii="Calibri" w:hAnsi="Calibri"/>
          <w:bCs/>
          <w:color w:val="AEAAAA" w:themeColor="background2" w:themeShade="BF"/>
          <w:sz w:val="26"/>
          <w:szCs w:val="26"/>
        </w:rPr>
        <w:t>. . . . .</w:t>
      </w:r>
      <w:r w:rsidR="00AD5E57">
        <w:rPr>
          <w:rFonts w:ascii="Calibri" w:hAnsi="Calibri"/>
          <w:bCs/>
          <w:color w:val="AEAAAA" w:themeColor="background2" w:themeShade="BF"/>
          <w:sz w:val="26"/>
          <w:szCs w:val="26"/>
        </w:rPr>
        <w:t xml:space="preserve"> . . . . . . . . . . . . . </w:t>
      </w:r>
    </w:p>
    <w:p w:rsidR="000330AE" w:rsidRPr="001660BE" w:rsidRDefault="000330AE" w:rsidP="000330AE">
      <w:pPr>
        <w:pStyle w:val="Textoindependiente"/>
        <w:tabs>
          <w:tab w:val="left" w:pos="3594"/>
        </w:tabs>
        <w:rPr>
          <w:rFonts w:ascii="Calibri" w:hAnsi="Calibri" w:cs="Calibri"/>
          <w:color w:val="AEAAAA" w:themeColor="background2" w:themeShade="BF"/>
          <w:sz w:val="20"/>
          <w:szCs w:val="20"/>
        </w:rPr>
      </w:pPr>
    </w:p>
    <w:p w:rsidR="000330AE" w:rsidRPr="001660BE" w:rsidRDefault="000330AE" w:rsidP="000330AE">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xml:space="preserve">, en su inciso </w:t>
      </w:r>
      <w:r>
        <w:rPr>
          <w:rFonts w:ascii="Calibri" w:hAnsi="Calibri"/>
          <w:color w:val="AEAAAA" w:themeColor="background2" w:themeShade="BF"/>
          <w:sz w:val="26"/>
        </w:rPr>
        <w:t>a</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w:t>
      </w:r>
      <w:r>
        <w:rPr>
          <w:rFonts w:ascii="Calibri" w:hAnsi="Calibri"/>
          <w:color w:val="AEAAAA" w:themeColor="background2" w:themeShade="BF"/>
          <w:sz w:val="26"/>
        </w:rPr>
        <w:t xml:space="preserve">. . . . . </w:t>
      </w:r>
      <w:r w:rsidR="00BE7222">
        <w:rPr>
          <w:rFonts w:ascii="Calibri" w:hAnsi="Calibri"/>
          <w:color w:val="AEAAAA" w:themeColor="background2" w:themeShade="BF"/>
          <w:sz w:val="26"/>
        </w:rPr>
        <w:t>. . . . . . . . . . . . . . . . . . . . . . . . . . . . . . . . . . . . .</w:t>
      </w:r>
    </w:p>
    <w:p w:rsidR="000330AE" w:rsidRPr="001660BE" w:rsidRDefault="000330AE" w:rsidP="000330AE">
      <w:pPr>
        <w:ind w:firstLine="708"/>
        <w:jc w:val="both"/>
        <w:rPr>
          <w:color w:val="AEAAAA" w:themeColor="background2" w:themeShade="BF"/>
          <w:sz w:val="20"/>
          <w:szCs w:val="20"/>
          <w:lang w:val="es-MX"/>
        </w:rPr>
      </w:pPr>
    </w:p>
    <w:p w:rsidR="000330AE" w:rsidRPr="00701C3A" w:rsidRDefault="000330AE" w:rsidP="000330AE">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lastRenderedPageBreak/>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0330AE" w:rsidRPr="001660BE" w:rsidRDefault="000330AE" w:rsidP="000330AE">
      <w:pPr>
        <w:jc w:val="both"/>
        <w:rPr>
          <w:rFonts w:ascii="Calibri" w:hAnsi="Calibri" w:cs="Calibri"/>
          <w:i/>
          <w:color w:val="AEAAAA" w:themeColor="background2" w:themeShade="BF"/>
          <w:sz w:val="20"/>
          <w:szCs w:val="20"/>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 del 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w:t>
      </w:r>
    </w:p>
    <w:p w:rsidR="000330AE" w:rsidRPr="001660BE" w:rsidRDefault="000330AE" w:rsidP="000330AE">
      <w:pPr>
        <w:ind w:firstLine="708"/>
        <w:jc w:val="both"/>
        <w:rPr>
          <w:rFonts w:ascii="Calibri" w:hAnsi="Calibri" w:cs="Calibri"/>
          <w:i/>
          <w:color w:val="AEAAAA" w:themeColor="background2" w:themeShade="BF"/>
          <w:sz w:val="20"/>
          <w:szCs w:val="20"/>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 xml:space="preserve">‘por no </w:t>
      </w:r>
      <w:r>
        <w:rPr>
          <w:rFonts w:ascii="Calibri" w:hAnsi="Calibri" w:cs="Calibri"/>
          <w:b/>
          <w:i/>
          <w:color w:val="AEAAAA" w:themeColor="background2" w:themeShade="BF"/>
          <w:sz w:val="26"/>
          <w:szCs w:val="26"/>
        </w:rPr>
        <w:t>respeta</w:t>
      </w:r>
      <w:r w:rsidRPr="001660BE">
        <w:rPr>
          <w:rFonts w:ascii="Calibri" w:hAnsi="Calibri" w:cs="Calibri"/>
          <w:b/>
          <w:i/>
          <w:iCs/>
          <w:color w:val="AEAAAA" w:themeColor="background2" w:themeShade="BF"/>
          <w:sz w:val="26"/>
          <w:szCs w:val="26"/>
        </w:rPr>
        <w:t xml:space="preserve">r </w:t>
      </w:r>
      <w:r>
        <w:rPr>
          <w:rFonts w:ascii="Calibri" w:hAnsi="Calibri" w:cs="Calibri"/>
          <w:b/>
          <w:i/>
          <w:iCs/>
          <w:color w:val="AEAAAA" w:themeColor="background2" w:themeShade="BF"/>
          <w:sz w:val="26"/>
          <w:szCs w:val="26"/>
        </w:rPr>
        <w:t xml:space="preserve">la </w:t>
      </w:r>
      <w:r w:rsidR="00DB6692">
        <w:rPr>
          <w:rFonts w:ascii="Calibri" w:hAnsi="Calibri" w:cs="Calibri"/>
          <w:b/>
          <w:i/>
          <w:iCs/>
          <w:color w:val="AEAAAA" w:themeColor="background2" w:themeShade="BF"/>
          <w:sz w:val="26"/>
          <w:szCs w:val="26"/>
        </w:rPr>
        <w:t>luz r</w:t>
      </w:r>
      <w:r w:rsidRPr="001660BE">
        <w:rPr>
          <w:rFonts w:ascii="Calibri" w:hAnsi="Calibri" w:cs="Calibri"/>
          <w:b/>
          <w:i/>
          <w:iCs/>
          <w:color w:val="AEAAAA" w:themeColor="background2" w:themeShade="BF"/>
          <w:sz w:val="26"/>
          <w:szCs w:val="26"/>
        </w:rPr>
        <w:t>oja</w:t>
      </w:r>
      <w:r w:rsidR="00DB6692">
        <w:rPr>
          <w:rFonts w:ascii="Calibri" w:hAnsi="Calibri" w:cs="Calibri"/>
          <w:b/>
          <w:i/>
          <w:iCs/>
          <w:color w:val="AEAAAA" w:themeColor="background2" w:themeShade="BF"/>
          <w:sz w:val="26"/>
          <w:szCs w:val="26"/>
        </w:rPr>
        <w:t xml:space="preserve"> del </w:t>
      </w:r>
      <w:proofErr w:type="spellStart"/>
      <w:r w:rsidR="00DB6692">
        <w:rPr>
          <w:rFonts w:ascii="Calibri" w:hAnsi="Calibri" w:cs="Calibri"/>
          <w:b/>
          <w:i/>
          <w:iCs/>
          <w:color w:val="AEAAAA" w:themeColor="background2" w:themeShade="BF"/>
          <w:sz w:val="26"/>
          <w:szCs w:val="26"/>
        </w:rPr>
        <w:t>s</w:t>
      </w:r>
      <w:r>
        <w:rPr>
          <w:rFonts w:ascii="Calibri" w:hAnsi="Calibri" w:cs="Calibri"/>
          <w:b/>
          <w:i/>
          <w:iCs/>
          <w:color w:val="AEAAAA" w:themeColor="background2" w:themeShade="BF"/>
          <w:sz w:val="26"/>
          <w:szCs w:val="26"/>
        </w:rPr>
        <w:t>em</w:t>
      </w:r>
      <w:r w:rsidR="00DB6692">
        <w:rPr>
          <w:rFonts w:ascii="Calibri" w:hAnsi="Calibri" w:cs="Calibri"/>
          <w:b/>
          <w:i/>
          <w:iCs/>
          <w:color w:val="AEAAAA" w:themeColor="background2" w:themeShade="BF"/>
          <w:sz w:val="26"/>
          <w:szCs w:val="26"/>
        </w:rPr>
        <w:t>a</w:t>
      </w:r>
      <w:r>
        <w:rPr>
          <w:rFonts w:ascii="Calibri" w:hAnsi="Calibri" w:cs="Calibri"/>
          <w:b/>
          <w:i/>
          <w:iCs/>
          <w:color w:val="AEAAAA" w:themeColor="background2" w:themeShade="BF"/>
          <w:sz w:val="26"/>
          <w:szCs w:val="26"/>
        </w:rPr>
        <w:t>foro</w:t>
      </w:r>
      <w:proofErr w:type="spellEnd"/>
      <w:r w:rsidR="00673D25">
        <w:rPr>
          <w:rFonts w:ascii="Calibri" w:hAnsi="Calibri" w:cs="Calibri"/>
          <w:b/>
          <w:i/>
          <w:iCs/>
          <w:color w:val="AEAAAA" w:themeColor="background2" w:themeShade="BF"/>
          <w:sz w:val="26"/>
          <w:szCs w:val="26"/>
        </w:rPr>
        <w:t>’</w:t>
      </w:r>
      <w:r>
        <w:rPr>
          <w:rFonts w:ascii="Calibri" w:hAnsi="Calibri" w:cs="Calibri"/>
          <w:b/>
          <w:i/>
          <w:iCs/>
          <w:color w:val="AEAAAA" w:themeColor="background2" w:themeShade="BF"/>
          <w:sz w:val="26"/>
          <w:szCs w:val="26"/>
        </w:rPr>
        <w:t xml:space="preserve">….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w:t>
      </w:r>
      <w:r w:rsidR="00DB6692">
        <w:rPr>
          <w:rFonts w:ascii="Calibri" w:hAnsi="Calibri" w:cs="Calibri"/>
          <w:i/>
          <w:color w:val="AEAAAA" w:themeColor="background2" w:themeShade="BF"/>
          <w:sz w:val="26"/>
          <w:szCs w:val="26"/>
        </w:rPr>
        <w:t>de que el suscrito supuestamente no respeté la luz roja</w:t>
      </w:r>
      <w:r w:rsidRPr="001660BE">
        <w:rPr>
          <w:rFonts w:ascii="Calibri" w:hAnsi="Calibri" w:cs="Calibri"/>
          <w:i/>
          <w:color w:val="AEAAAA" w:themeColor="background2" w:themeShade="BF"/>
          <w:sz w:val="26"/>
          <w:szCs w:val="26"/>
        </w:rPr>
        <w:t>…”</w:t>
      </w:r>
      <w:r w:rsidR="00311315">
        <w:rPr>
          <w:rFonts w:ascii="Calibri" w:hAnsi="Calibri" w:cs="Calibri"/>
          <w:color w:val="AEAAAA" w:themeColor="background2" w:themeShade="BF"/>
          <w:sz w:val="26"/>
          <w:szCs w:val="26"/>
        </w:rPr>
        <w:t xml:space="preserve">. . . </w:t>
      </w:r>
    </w:p>
    <w:p w:rsidR="00311315" w:rsidRDefault="00311315" w:rsidP="00311315">
      <w:pPr>
        <w:jc w:val="both"/>
        <w:rPr>
          <w:rFonts w:ascii="Calibri" w:hAnsi="Calibri" w:cs="Calibri"/>
          <w:color w:val="AEAAAA" w:themeColor="background2" w:themeShade="BF"/>
          <w:sz w:val="26"/>
          <w:szCs w:val="26"/>
        </w:rPr>
      </w:pPr>
    </w:p>
    <w:p w:rsidR="00311315" w:rsidRDefault="00311315" w:rsidP="00311315">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474/2016-JN</w:t>
      </w:r>
    </w:p>
    <w:p w:rsidR="00311315" w:rsidRDefault="00311315" w:rsidP="000330AE">
      <w:pPr>
        <w:ind w:firstLine="708"/>
        <w:jc w:val="both"/>
        <w:rPr>
          <w:rFonts w:ascii="Calibri" w:hAnsi="Calibri" w:cs="Calibri"/>
          <w:color w:val="AEAAAA" w:themeColor="background2" w:themeShade="BF"/>
          <w:sz w:val="26"/>
          <w:szCs w:val="26"/>
        </w:rPr>
      </w:pPr>
    </w:p>
    <w:p w:rsidR="000330AE" w:rsidRPr="001660BE" w:rsidRDefault="000330AE" w:rsidP="00311315">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sidR="00DB6692">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sidR="00311315">
        <w:rPr>
          <w:rFonts w:ascii="Calibri" w:hAnsi="Calibri" w:cs="Calibri"/>
          <w:color w:val="AEAAAA" w:themeColor="background2" w:themeShade="BF"/>
          <w:sz w:val="26"/>
          <w:szCs w:val="26"/>
        </w:rPr>
        <w:t xml:space="preserve">. . . . . . . . . . . . </w:t>
      </w:r>
    </w:p>
    <w:p w:rsidR="000330AE" w:rsidRDefault="000330AE" w:rsidP="000330AE">
      <w:pPr>
        <w:jc w:val="both"/>
        <w:rPr>
          <w:rFonts w:ascii="Calibri" w:hAnsi="Calibri" w:cs="Calibri"/>
          <w:bCs/>
          <w:color w:val="AEAAAA" w:themeColor="background2" w:themeShade="BF"/>
          <w:sz w:val="26"/>
          <w:szCs w:val="26"/>
        </w:rPr>
      </w:pPr>
    </w:p>
    <w:p w:rsidR="000330AE" w:rsidRPr="001660BE" w:rsidRDefault="000330AE" w:rsidP="00B71988">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motivarla suficientemente; por las siguientes razones: . </w:t>
      </w:r>
    </w:p>
    <w:p w:rsidR="00B71988" w:rsidRDefault="00B71988" w:rsidP="00311315">
      <w:pPr>
        <w:jc w:val="both"/>
        <w:rPr>
          <w:rFonts w:ascii="Calibri" w:hAnsi="Calibri" w:cs="Calibri"/>
          <w:bCs/>
          <w:color w:val="AEAAAA" w:themeColor="background2" w:themeShade="BF"/>
          <w:sz w:val="26"/>
          <w:szCs w:val="26"/>
        </w:rPr>
      </w:pPr>
    </w:p>
    <w:p w:rsidR="000330AE" w:rsidRPr="001660BE" w:rsidRDefault="000330AE" w:rsidP="000330AE">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1660BE">
        <w:rPr>
          <w:rFonts w:ascii="Calibri" w:hAnsi="Calibri" w:cs="Calibri"/>
          <w:bCs/>
          <w:color w:val="AEAAAA" w:themeColor="background2" w:themeShade="BF"/>
          <w:sz w:val="26"/>
          <w:szCs w:val="26"/>
        </w:rPr>
        <w:lastRenderedPageBreak/>
        <w:t xml:space="preserve">la conducta desplegada por el </w:t>
      </w:r>
      <w:r w:rsidR="00DB6692">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DB6692" w:rsidRPr="001660BE">
        <w:rPr>
          <w:rFonts w:ascii="Calibri" w:hAnsi="Calibri" w:cs="Calibri"/>
          <w:bCs/>
          <w:color w:val="AEAAAA" w:themeColor="background2" w:themeShade="BF"/>
          <w:sz w:val="26"/>
          <w:szCs w:val="26"/>
        </w:rPr>
        <w:t>trasgresor</w:t>
      </w:r>
      <w:r w:rsidRPr="001660BE">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330AE" w:rsidRPr="001660BE" w:rsidRDefault="000330AE" w:rsidP="000330AE">
      <w:pPr>
        <w:ind w:firstLine="708"/>
        <w:jc w:val="both"/>
        <w:rPr>
          <w:rFonts w:ascii="Calibri" w:hAnsi="Calibri" w:cs="Calibri"/>
          <w:bCs/>
          <w:color w:val="AEAAAA" w:themeColor="background2" w:themeShade="BF"/>
          <w:sz w:val="20"/>
          <w:szCs w:val="20"/>
        </w:rPr>
      </w:pPr>
    </w:p>
    <w:p w:rsidR="000330AE" w:rsidRDefault="000330AE" w:rsidP="000330AE">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 </w:t>
      </w:r>
      <w:r w:rsidR="00DC2F8B">
        <w:rPr>
          <w:rFonts w:ascii="Calibri" w:hAnsi="Calibri" w:cs="Calibri"/>
          <w:bCs/>
          <w:color w:val="AEAAAA" w:themeColor="background2" w:themeShade="BF"/>
          <w:sz w:val="26"/>
          <w:szCs w:val="26"/>
        </w:rPr>
        <w:t xml:space="preserve">. . . . . . . . . . . . . . . . . . . . . . . . . . . . . </w:t>
      </w:r>
    </w:p>
    <w:p w:rsidR="000330AE" w:rsidRPr="001660BE" w:rsidRDefault="000330AE" w:rsidP="000330AE">
      <w:pPr>
        <w:ind w:firstLine="708"/>
        <w:jc w:val="both"/>
        <w:rPr>
          <w:rFonts w:ascii="Calibri" w:hAnsi="Calibri" w:cs="Calibri"/>
          <w:bCs/>
          <w:color w:val="AEAAAA" w:themeColor="background2" w:themeShade="BF"/>
          <w:sz w:val="20"/>
          <w:szCs w:val="20"/>
        </w:rPr>
      </w:pPr>
    </w:p>
    <w:p w:rsidR="000330AE" w:rsidRDefault="000330AE" w:rsidP="000330AE">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respetar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701C3A">
        <w:rPr>
          <w:rFonts w:ascii="Calibri" w:hAnsi="Calibri" w:cs="Calibri"/>
          <w:iCs/>
          <w:color w:val="AEAAAA" w:themeColor="background2" w:themeShade="BF"/>
          <w:sz w:val="26"/>
          <w:szCs w:val="26"/>
        </w:rPr>
        <w:t>y</w:t>
      </w:r>
      <w:r>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w:t>
      </w:r>
      <w:r w:rsidR="00DC2F8B">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 xml:space="preserve">escribió </w:t>
      </w:r>
      <w:r w:rsidR="00DC2F8B">
        <w:rPr>
          <w:rFonts w:ascii="Calibri" w:hAnsi="Calibri" w:cs="Calibri"/>
          <w:iCs/>
          <w:color w:val="AEAAAA" w:themeColor="background2" w:themeShade="BF"/>
          <w:sz w:val="26"/>
          <w:szCs w:val="26"/>
        </w:rPr>
        <w:t>dato alguno</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w:t>
      </w:r>
      <w:r>
        <w:rPr>
          <w:rFonts w:ascii="Calibri" w:hAnsi="Calibri" w:cs="Calibri"/>
          <w:bCs/>
          <w:color w:val="AEAAAA" w:themeColor="background2" w:themeShade="BF"/>
          <w:sz w:val="26"/>
          <w:szCs w:val="26"/>
        </w:rPr>
        <w:t xml:space="preserve">. . . . . . . . . . . . . . </w:t>
      </w:r>
    </w:p>
    <w:p w:rsidR="00DB6692" w:rsidRDefault="00DB6692" w:rsidP="000330AE">
      <w:pPr>
        <w:ind w:firstLine="708"/>
        <w:jc w:val="both"/>
        <w:rPr>
          <w:rFonts w:ascii="Calibri" w:hAnsi="Calibri" w:cs="Calibri"/>
          <w:bCs/>
          <w:color w:val="AEAAAA" w:themeColor="background2" w:themeShade="BF"/>
          <w:sz w:val="26"/>
          <w:szCs w:val="26"/>
        </w:rPr>
      </w:pPr>
    </w:p>
    <w:p w:rsidR="000330AE" w:rsidRPr="00DB6692" w:rsidRDefault="0076708D" w:rsidP="0076708D">
      <w:pPr>
        <w:ind w:firstLine="708"/>
        <w:jc w:val="both"/>
        <w:rPr>
          <w:rFonts w:ascii="Calibri" w:hAnsi="Calibri" w:cs="Calibri"/>
          <w:bCs/>
          <w:color w:val="AEAAAA" w:themeColor="background2" w:themeShade="BF"/>
          <w:sz w:val="26"/>
          <w:szCs w:val="26"/>
        </w:rPr>
      </w:pPr>
      <w:r w:rsidRPr="00DB6692">
        <w:rPr>
          <w:rFonts w:ascii="Calibri" w:hAnsi="Calibri" w:cs="Calibri"/>
          <w:bCs/>
          <w:color w:val="AEAAAA" w:themeColor="background2" w:themeShade="BF"/>
          <w:sz w:val="26"/>
          <w:szCs w:val="26"/>
        </w:rPr>
        <w:lastRenderedPageBreak/>
        <w:t xml:space="preserve">A lo anterior, no está de más el </w:t>
      </w:r>
      <w:r w:rsidR="00673D25" w:rsidRPr="00DB6692">
        <w:rPr>
          <w:rFonts w:ascii="Calibri" w:hAnsi="Calibri" w:cs="Calibri"/>
          <w:bCs/>
          <w:color w:val="AEAAAA" w:themeColor="background2" w:themeShade="BF"/>
          <w:sz w:val="26"/>
          <w:szCs w:val="26"/>
        </w:rPr>
        <w:t>decirse</w:t>
      </w:r>
      <w:r w:rsidRPr="00DB6692">
        <w:rPr>
          <w:rFonts w:ascii="Calibri" w:hAnsi="Calibri" w:cs="Calibri"/>
          <w:bCs/>
          <w:color w:val="AEAAAA" w:themeColor="background2" w:themeShade="BF"/>
          <w:sz w:val="26"/>
          <w:szCs w:val="26"/>
        </w:rPr>
        <w:t>,</w:t>
      </w:r>
      <w:r w:rsidR="00673D25" w:rsidRPr="00DB6692">
        <w:rPr>
          <w:rFonts w:ascii="Calibri" w:hAnsi="Calibri" w:cs="Calibri"/>
          <w:bCs/>
          <w:color w:val="AEAAAA" w:themeColor="background2" w:themeShade="BF"/>
          <w:sz w:val="26"/>
          <w:szCs w:val="26"/>
        </w:rPr>
        <w:t xml:space="preserve"> que el Acta carece de la debida motivación pues </w:t>
      </w:r>
      <w:r w:rsidR="00DC2F8B">
        <w:rPr>
          <w:rFonts w:ascii="Calibri" w:hAnsi="Calibri" w:cs="Calibri"/>
          <w:b/>
          <w:bCs/>
          <w:color w:val="AEAAAA" w:themeColor="background2" w:themeShade="BF"/>
          <w:sz w:val="26"/>
          <w:szCs w:val="26"/>
        </w:rPr>
        <w:t>nunca quedó</w:t>
      </w:r>
      <w:r w:rsidR="00673D25" w:rsidRPr="00DB6692">
        <w:rPr>
          <w:rFonts w:ascii="Calibri" w:hAnsi="Calibri" w:cs="Calibri"/>
          <w:b/>
          <w:bCs/>
          <w:color w:val="AEAAAA" w:themeColor="background2" w:themeShade="BF"/>
          <w:sz w:val="26"/>
          <w:szCs w:val="26"/>
        </w:rPr>
        <w:t xml:space="preserve"> precisada</w:t>
      </w:r>
      <w:r w:rsidR="00673D25" w:rsidRPr="00DB6692">
        <w:rPr>
          <w:rFonts w:ascii="Calibri" w:hAnsi="Calibri" w:cs="Calibri"/>
          <w:bCs/>
          <w:color w:val="AEAAAA" w:themeColor="background2" w:themeShade="BF"/>
          <w:sz w:val="26"/>
          <w:szCs w:val="26"/>
        </w:rPr>
        <w:t xml:space="preserve"> la vialidad por la que circulaba el impetrante del proceso (</w:t>
      </w:r>
      <w:r w:rsidR="00DB6692" w:rsidRPr="00DB6692">
        <w:rPr>
          <w:rFonts w:ascii="Calibri" w:hAnsi="Calibri" w:cs="Calibri"/>
          <w:bCs/>
          <w:color w:val="AEAAAA" w:themeColor="background2" w:themeShade="BF"/>
          <w:sz w:val="26"/>
          <w:szCs w:val="26"/>
        </w:rPr>
        <w:t>Oporto</w:t>
      </w:r>
      <w:r w:rsidRPr="00DB6692">
        <w:rPr>
          <w:rFonts w:ascii="Calibri" w:hAnsi="Calibri" w:cs="Calibri"/>
          <w:bCs/>
          <w:color w:val="AEAAAA" w:themeColor="background2" w:themeShade="BF"/>
          <w:sz w:val="26"/>
          <w:szCs w:val="26"/>
        </w:rPr>
        <w:t xml:space="preserve"> o </w:t>
      </w:r>
      <w:r w:rsidR="00DB6692" w:rsidRPr="00DB6692">
        <w:rPr>
          <w:rFonts w:ascii="Calibri" w:hAnsi="Calibri" w:cs="Calibri"/>
          <w:bCs/>
          <w:color w:val="AEAAAA" w:themeColor="background2" w:themeShade="BF"/>
          <w:sz w:val="26"/>
          <w:szCs w:val="26"/>
        </w:rPr>
        <w:t>Delta</w:t>
      </w:r>
      <w:r w:rsidRPr="00DB6692">
        <w:rPr>
          <w:rFonts w:ascii="Calibri" w:hAnsi="Calibri" w:cs="Calibri"/>
          <w:bCs/>
          <w:color w:val="AEAAAA" w:themeColor="background2" w:themeShade="BF"/>
          <w:sz w:val="26"/>
          <w:szCs w:val="26"/>
        </w:rPr>
        <w:t>), para poder establecer, en su caso, para cuál de esas vialidades, el semáforo estaba en lu</w:t>
      </w:r>
      <w:r w:rsidR="00DC2F8B">
        <w:rPr>
          <w:rFonts w:ascii="Calibri" w:hAnsi="Calibri" w:cs="Calibri"/>
          <w:bCs/>
          <w:color w:val="AEAAAA" w:themeColor="background2" w:themeShade="BF"/>
          <w:sz w:val="26"/>
          <w:szCs w:val="26"/>
        </w:rPr>
        <w:t xml:space="preserve">z de color rojo. . . . . . . . . . . . . . . . </w:t>
      </w:r>
    </w:p>
    <w:p w:rsidR="0076708D" w:rsidRPr="00DB6692" w:rsidRDefault="0076708D" w:rsidP="000330AE">
      <w:pPr>
        <w:ind w:firstLine="708"/>
        <w:jc w:val="both"/>
        <w:rPr>
          <w:rFonts w:ascii="Calibri" w:hAnsi="Calibri" w:cs="Calibri"/>
          <w:bCs/>
          <w:color w:val="AEAAAA" w:themeColor="background2" w:themeShade="BF"/>
          <w:sz w:val="26"/>
          <w:szCs w:val="26"/>
        </w:rPr>
      </w:pPr>
    </w:p>
    <w:p w:rsidR="000330AE" w:rsidRPr="001660BE" w:rsidRDefault="000330AE" w:rsidP="000330AE">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DB6692">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FB2043" w:rsidRPr="00DB6692">
        <w:rPr>
          <w:rFonts w:ascii="Calibri" w:hAnsi="Calibri" w:cs="Calibri"/>
          <w:b/>
          <w:color w:val="AEAAAA" w:themeColor="background2" w:themeShade="BF"/>
          <w:sz w:val="26"/>
          <w:szCs w:val="26"/>
        </w:rPr>
        <w:t>T-5439598</w:t>
      </w:r>
      <w:r w:rsidR="00DB6692" w:rsidRPr="00DB6692">
        <w:rPr>
          <w:rFonts w:ascii="Calibri" w:hAnsi="Calibri" w:cs="Calibri"/>
          <w:b/>
          <w:color w:val="AEAAAA" w:themeColor="background2" w:themeShade="BF"/>
          <w:sz w:val="26"/>
          <w:szCs w:val="26"/>
        </w:rPr>
        <w:t xml:space="preserve"> </w:t>
      </w:r>
      <w:r w:rsidR="0061713B" w:rsidRPr="00DB6692">
        <w:rPr>
          <w:rFonts w:ascii="Calibri" w:hAnsi="Calibri" w:cs="Calibri"/>
          <w:b/>
          <w:color w:val="AEAAAA" w:themeColor="background2" w:themeShade="BF"/>
          <w:sz w:val="26"/>
          <w:szCs w:val="26"/>
        </w:rPr>
        <w:t>(cinco-cuatro-tres-nueve-cinco-nueve-ocho)</w:t>
      </w:r>
      <w:r w:rsidR="0004391D">
        <w:rPr>
          <w:rFonts w:ascii="Calibri" w:hAnsi="Calibri" w:cs="Calibri"/>
          <w:color w:val="AEAAAA" w:themeColor="background2" w:themeShade="BF"/>
          <w:sz w:val="26"/>
          <w:szCs w:val="26"/>
        </w:rPr>
        <w:t xml:space="preserve">, de fecha </w:t>
      </w:r>
      <w:r w:rsidR="0061713B" w:rsidRPr="00DB6692">
        <w:rPr>
          <w:rFonts w:ascii="Calibri" w:hAnsi="Calibri" w:cs="Calibri"/>
          <w:b/>
          <w:color w:val="AEAAAA" w:themeColor="background2" w:themeShade="BF"/>
          <w:sz w:val="26"/>
          <w:szCs w:val="26"/>
        </w:rPr>
        <w:t>25</w:t>
      </w:r>
      <w:r w:rsidR="0061713B">
        <w:rPr>
          <w:rFonts w:ascii="Calibri" w:hAnsi="Calibri" w:cs="Calibri"/>
          <w:color w:val="AEAAAA" w:themeColor="background2" w:themeShade="BF"/>
          <w:sz w:val="26"/>
          <w:szCs w:val="26"/>
        </w:rPr>
        <w:t xml:space="preserve"> veinticinco de </w:t>
      </w:r>
      <w:r w:rsidR="0061713B" w:rsidRPr="00DB6692">
        <w:rPr>
          <w:rFonts w:ascii="Calibri" w:hAnsi="Calibri" w:cs="Calibri"/>
          <w:b/>
          <w:color w:val="AEAAAA" w:themeColor="background2" w:themeShade="BF"/>
          <w:sz w:val="26"/>
          <w:szCs w:val="26"/>
        </w:rPr>
        <w:t>mayo</w:t>
      </w:r>
      <w:r w:rsidR="0004391D">
        <w:rPr>
          <w:rFonts w:ascii="Calibri" w:hAnsi="Calibri" w:cs="Calibri"/>
          <w:color w:val="AEAAAA" w:themeColor="background2" w:themeShade="BF"/>
          <w:sz w:val="26"/>
          <w:szCs w:val="26"/>
        </w:rPr>
        <w:t xml:space="preserve"> de este año </w:t>
      </w:r>
      <w:r w:rsidR="0004391D" w:rsidRPr="00DB6692">
        <w:rPr>
          <w:rFonts w:ascii="Calibri" w:hAnsi="Calibri" w:cs="Calibri"/>
          <w:b/>
          <w:color w:val="AEAAAA" w:themeColor="background2" w:themeShade="BF"/>
          <w:sz w:val="26"/>
          <w:szCs w:val="26"/>
        </w:rPr>
        <w:t>2016</w:t>
      </w:r>
      <w:r w:rsidR="0004391D">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 . . . . . . . . . . . . . . . .</w:t>
      </w:r>
      <w:r w:rsidR="00715D2D">
        <w:rPr>
          <w:rFonts w:ascii="Calibri" w:hAnsi="Calibri"/>
          <w:color w:val="AEAAAA" w:themeColor="background2" w:themeShade="BF"/>
          <w:sz w:val="26"/>
          <w:szCs w:val="26"/>
        </w:rPr>
        <w:t xml:space="preserve"> . . . . . . </w:t>
      </w:r>
    </w:p>
    <w:p w:rsidR="000330AE" w:rsidRPr="001660BE" w:rsidRDefault="000330AE" w:rsidP="000330AE">
      <w:pPr>
        <w:jc w:val="both"/>
        <w:rPr>
          <w:rFonts w:ascii="Calibri" w:hAnsi="Calibri" w:cs="Calibri"/>
          <w:color w:val="AEAAAA" w:themeColor="background2" w:themeShade="BF"/>
          <w:sz w:val="20"/>
          <w:szCs w:val="20"/>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Pr>
          <w:rFonts w:ascii="Calibri" w:hAnsi="Calibri" w:cs="Arial"/>
          <w:color w:val="AEAAAA" w:themeColor="background2" w:themeShade="BF"/>
          <w:sz w:val="26"/>
          <w:szCs w:val="26"/>
        </w:rPr>
        <w:t xml:space="preserve">. . . </w:t>
      </w:r>
    </w:p>
    <w:p w:rsidR="000330AE" w:rsidRPr="001660BE" w:rsidRDefault="000330AE" w:rsidP="000330AE">
      <w:pPr>
        <w:pStyle w:val="Textoindependiente"/>
        <w:rPr>
          <w:rFonts w:ascii="Calibri" w:hAnsi="Calibri"/>
          <w:b/>
          <w:bCs/>
          <w:i/>
          <w:iCs/>
          <w:color w:val="AEAAAA" w:themeColor="background2" w:themeShade="BF"/>
          <w:sz w:val="20"/>
          <w:szCs w:val="20"/>
          <w:lang w:val="es-ES"/>
        </w:rPr>
      </w:pPr>
    </w:p>
    <w:p w:rsidR="000330AE" w:rsidRPr="001660BE" w:rsidRDefault="000330AE" w:rsidP="000330AE">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0330AE" w:rsidRPr="001660BE" w:rsidRDefault="000330AE" w:rsidP="000330AE">
      <w:pPr>
        <w:pStyle w:val="Textoindependiente"/>
        <w:ind w:firstLine="708"/>
        <w:rPr>
          <w:rFonts w:ascii="Calibri" w:hAnsi="Calibri" w:cs="Arial"/>
          <w:color w:val="AEAAAA" w:themeColor="background2" w:themeShade="BF"/>
          <w:sz w:val="20"/>
          <w:szCs w:val="27"/>
        </w:rPr>
      </w:pPr>
    </w:p>
    <w:p w:rsidR="000330AE" w:rsidRDefault="000330AE" w:rsidP="000330AE">
      <w:pPr>
        <w:pStyle w:val="Textoindependiente"/>
        <w:ind w:firstLine="708"/>
        <w:rPr>
          <w:rFonts w:ascii="Calibri" w:hAnsi="Calibri"/>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715D2D">
        <w:rPr>
          <w:rFonts w:ascii="Calibri" w:hAnsi="Calibri"/>
          <w:color w:val="AEAAAA" w:themeColor="background2" w:themeShade="BF"/>
          <w:sz w:val="26"/>
          <w:szCs w:val="26"/>
        </w:rPr>
        <w:t xml:space="preserve">. . . . . . . . . . . . . . . . . . . . . . . . . . . . . . . . . . . . . . . . . . . . . . . . . . . . . . . . . </w:t>
      </w:r>
    </w:p>
    <w:p w:rsidR="000330AE" w:rsidRPr="001660BE" w:rsidRDefault="000330AE" w:rsidP="000330AE">
      <w:pPr>
        <w:pStyle w:val="Textoindependiente"/>
        <w:ind w:firstLine="708"/>
        <w:rPr>
          <w:rFonts w:ascii="Calibri" w:hAnsi="Calibri"/>
          <w:b/>
          <w:bCs/>
          <w:i/>
          <w:iCs/>
          <w:color w:val="AEAAAA" w:themeColor="background2" w:themeShade="BF"/>
          <w:sz w:val="20"/>
          <w:szCs w:val="20"/>
          <w:lang w:val="es-ES"/>
        </w:rPr>
      </w:pPr>
    </w:p>
    <w:p w:rsidR="00715D2D" w:rsidRDefault="00715D2D" w:rsidP="00DB6692">
      <w:pPr>
        <w:ind w:firstLine="708"/>
        <w:jc w:val="both"/>
        <w:rPr>
          <w:rFonts w:ascii="Calibri" w:hAnsi="Calibri" w:cs="Arial"/>
          <w:b/>
          <w:i/>
          <w:color w:val="AEAAAA" w:themeColor="background2" w:themeShade="BF"/>
          <w:sz w:val="26"/>
          <w:szCs w:val="27"/>
        </w:rPr>
      </w:pPr>
    </w:p>
    <w:p w:rsidR="00715D2D" w:rsidRDefault="00715D2D" w:rsidP="00715D2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474/2016-JN</w:t>
      </w:r>
    </w:p>
    <w:p w:rsidR="00715D2D" w:rsidRDefault="00715D2D" w:rsidP="00DB6692">
      <w:pPr>
        <w:ind w:firstLine="708"/>
        <w:jc w:val="both"/>
        <w:rPr>
          <w:rFonts w:ascii="Calibri" w:hAnsi="Calibri" w:cs="Arial"/>
          <w:b/>
          <w:i/>
          <w:color w:val="AEAAAA" w:themeColor="background2" w:themeShade="BF"/>
          <w:sz w:val="26"/>
          <w:szCs w:val="27"/>
        </w:rPr>
      </w:pPr>
    </w:p>
    <w:p w:rsidR="00DB6692" w:rsidRPr="00DB6692" w:rsidRDefault="000330AE" w:rsidP="00DB6692">
      <w:pPr>
        <w:ind w:firstLine="708"/>
        <w:jc w:val="both"/>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00DB6692" w:rsidRPr="00EB1BA4">
        <w:rPr>
          <w:rFonts w:ascii="Calibri" w:hAnsi="Calibri" w:cs="Arial"/>
          <w:color w:val="AEAAAA" w:themeColor="background2" w:themeShade="BF"/>
          <w:sz w:val="26"/>
          <w:szCs w:val="27"/>
        </w:rPr>
        <w:t xml:space="preserve">se encuentra también lo concerniente a que se ordene a la autoridad demandada a que devuelva la licencia para conducir, retenida en garantía del pago de la multa que, en su caso, se impusiera . . . . . . . . . . . . . . . . . . . . . . . . . . . </w:t>
      </w:r>
      <w:r w:rsidR="00DB6692">
        <w:rPr>
          <w:rFonts w:ascii="Calibri" w:hAnsi="Calibri" w:cs="Arial"/>
          <w:color w:val="AEAAAA" w:themeColor="background2" w:themeShade="BF"/>
          <w:sz w:val="26"/>
          <w:szCs w:val="27"/>
        </w:rPr>
        <w:t xml:space="preserve">. . . . . . . . . . . . . . . . . . . . . . . . . . . . . . . </w:t>
      </w:r>
    </w:p>
    <w:p w:rsidR="00DB6692" w:rsidRPr="00EB1BA4" w:rsidRDefault="00DB6692" w:rsidP="00DB6692">
      <w:pPr>
        <w:pStyle w:val="Textoindependiente"/>
        <w:ind w:firstLine="708"/>
        <w:rPr>
          <w:rFonts w:ascii="Calibri" w:hAnsi="Calibri" w:cs="Arial"/>
          <w:color w:val="AEAAAA" w:themeColor="background2" w:themeShade="BF"/>
          <w:sz w:val="26"/>
          <w:szCs w:val="27"/>
        </w:rPr>
      </w:pPr>
    </w:p>
    <w:p w:rsidR="00DB6692" w:rsidRPr="00EB1BA4" w:rsidRDefault="00DB6692" w:rsidP="00DB6692">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la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Pr>
          <w:rFonts w:ascii="Calibri" w:hAnsi="Calibri" w:cs="Arial"/>
          <w:color w:val="AEAAAA" w:themeColor="background2" w:themeShade="BF"/>
          <w:sz w:val="26"/>
          <w:szCs w:val="27"/>
        </w:rPr>
        <w:t xml:space="preserve">solicitada,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sidRPr="00DB6692">
        <w:rPr>
          <w:rFonts w:ascii="Calibri" w:hAnsi="Calibri" w:cs="Arial"/>
          <w:b/>
          <w:color w:val="AEAAAA" w:themeColor="background2" w:themeShade="BF"/>
          <w:sz w:val="26"/>
          <w:szCs w:val="27"/>
        </w:rPr>
        <w:t>licencia para conducir</w:t>
      </w:r>
      <w:r w:rsidRPr="00307A4D">
        <w:rPr>
          <w:rFonts w:ascii="Calibri" w:hAnsi="Calibri" w:cs="Arial"/>
          <w:color w:val="AEAAAA" w:themeColor="background2" w:themeShade="BF"/>
          <w:sz w:val="26"/>
          <w:szCs w:val="27"/>
        </w:rPr>
        <w:t xml:space="preserve">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w:t>
      </w:r>
      <w:r w:rsidR="00715D2D">
        <w:rPr>
          <w:rFonts w:ascii="Calibri" w:hAnsi="Calibri"/>
          <w:color w:val="AEAAAA" w:themeColor="background2" w:themeShade="BF"/>
          <w:sz w:val="26"/>
          <w:szCs w:val="26"/>
        </w:rPr>
        <w:t xml:space="preserve"> . . . . . . . . . . . . . . . . . . . . . . . . </w:t>
      </w:r>
    </w:p>
    <w:p w:rsidR="000330AE" w:rsidRPr="00F47B9C" w:rsidRDefault="000330AE" w:rsidP="000330AE">
      <w:pPr>
        <w:pStyle w:val="Textoindependiente"/>
        <w:rPr>
          <w:rFonts w:ascii="Calibri" w:hAnsi="Calibri" w:cs="Arial"/>
          <w:color w:val="AEAAAA" w:themeColor="background2" w:themeShade="BF"/>
          <w:sz w:val="26"/>
          <w:szCs w:val="27"/>
        </w:rPr>
      </w:pPr>
    </w:p>
    <w:p w:rsidR="000330AE" w:rsidRPr="001660BE" w:rsidRDefault="000330AE" w:rsidP="000330AE">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0330AE" w:rsidRPr="001660BE" w:rsidRDefault="000330AE" w:rsidP="000330AE">
      <w:pPr>
        <w:pStyle w:val="Textoindependiente"/>
        <w:ind w:firstLine="708"/>
        <w:rPr>
          <w:rFonts w:ascii="Calibri" w:hAnsi="Calibri" w:cs="Calibri"/>
          <w:color w:val="AEAAAA" w:themeColor="background2" w:themeShade="BF"/>
          <w:sz w:val="20"/>
          <w:szCs w:val="20"/>
        </w:rPr>
      </w:pPr>
    </w:p>
    <w:p w:rsidR="000330AE" w:rsidRPr="001660BE" w:rsidRDefault="000330AE" w:rsidP="000330AE">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0330AE" w:rsidRPr="001660BE" w:rsidRDefault="000330AE" w:rsidP="000330AE">
      <w:pPr>
        <w:pStyle w:val="Textoindependiente"/>
        <w:jc w:val="right"/>
        <w:rPr>
          <w:rFonts w:ascii="Calibri" w:hAnsi="Calibri" w:cs="Calibri"/>
          <w:i/>
          <w:iCs/>
          <w:color w:val="AEAAAA" w:themeColor="background2" w:themeShade="BF"/>
          <w:sz w:val="20"/>
          <w:szCs w:val="20"/>
        </w:rPr>
      </w:pPr>
    </w:p>
    <w:p w:rsidR="000330AE" w:rsidRDefault="000330AE" w:rsidP="00DB6692">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sidR="00DB6692">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DB6692">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DB6692" w:rsidRPr="00DB6692" w:rsidRDefault="00DB6692" w:rsidP="00DB6692">
      <w:pPr>
        <w:pStyle w:val="Textoindependiente"/>
        <w:ind w:firstLine="708"/>
        <w:rPr>
          <w:rFonts w:ascii="Calibri" w:hAnsi="Calibri" w:cs="Calibri"/>
          <w:color w:val="AEAAAA" w:themeColor="background2" w:themeShade="BF"/>
          <w:sz w:val="26"/>
          <w:szCs w:val="26"/>
        </w:rPr>
      </w:pPr>
    </w:p>
    <w:p w:rsidR="000330AE" w:rsidRPr="001660BE" w:rsidRDefault="000330AE" w:rsidP="000330AE">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sidR="00524BAA">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 . . . . . . . . . . . . . . . . . . . . . . . . . . . . . . . . . . . . . . . . . . . . . . . . . . . . . . . . .</w:t>
      </w:r>
    </w:p>
    <w:p w:rsidR="000330AE" w:rsidRPr="001660BE" w:rsidRDefault="000330AE" w:rsidP="000330AE">
      <w:pPr>
        <w:ind w:firstLine="708"/>
        <w:jc w:val="both"/>
        <w:rPr>
          <w:rFonts w:ascii="Calibri" w:hAnsi="Calibri"/>
          <w:b/>
          <w:bCs/>
          <w:i/>
          <w:iCs/>
          <w:color w:val="AEAAAA" w:themeColor="background2" w:themeShade="BF"/>
          <w:sz w:val="20"/>
          <w:szCs w:val="20"/>
        </w:rPr>
      </w:pPr>
    </w:p>
    <w:p w:rsidR="000330AE" w:rsidRPr="001660BE" w:rsidRDefault="000330AE" w:rsidP="000330AE">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524BAA">
        <w:rPr>
          <w:rFonts w:ascii="Calibri" w:hAnsi="Calibri" w:cs="Calibri"/>
          <w:color w:val="AEAAAA" w:themeColor="background2" w:themeShade="BF"/>
          <w:sz w:val="26"/>
          <w:szCs w:val="26"/>
        </w:rPr>
        <w:t xml:space="preserve"> </w:t>
      </w:r>
      <w:r w:rsidR="00FB2043">
        <w:rPr>
          <w:rFonts w:ascii="Calibri" w:hAnsi="Calibri" w:cs="Calibri"/>
          <w:b/>
          <w:color w:val="AEAAAA" w:themeColor="background2" w:themeShade="BF"/>
          <w:sz w:val="26"/>
          <w:szCs w:val="26"/>
        </w:rPr>
        <w:t>T-5439598</w:t>
      </w:r>
      <w:r w:rsidR="00DB6692">
        <w:rPr>
          <w:rFonts w:ascii="Calibri" w:hAnsi="Calibri" w:cs="Calibri"/>
          <w:b/>
          <w:color w:val="AEAAAA" w:themeColor="background2" w:themeShade="BF"/>
          <w:sz w:val="26"/>
          <w:szCs w:val="26"/>
        </w:rPr>
        <w:t xml:space="preserve"> </w:t>
      </w:r>
      <w:r w:rsidR="0061713B">
        <w:rPr>
          <w:rFonts w:ascii="Calibri" w:hAnsi="Calibri" w:cs="Calibri"/>
          <w:b/>
          <w:color w:val="AEAAAA" w:themeColor="background2" w:themeShade="BF"/>
          <w:sz w:val="26"/>
          <w:szCs w:val="26"/>
        </w:rPr>
        <w:t>(cinco-cuatro-tres-nueve-cinco-nueve-ocho)</w:t>
      </w:r>
      <w:r w:rsidR="00524BAA">
        <w:rPr>
          <w:rFonts w:ascii="Calibri" w:hAnsi="Calibri" w:cs="Calibri"/>
          <w:color w:val="AEAAAA" w:themeColor="background2" w:themeShade="BF"/>
          <w:sz w:val="26"/>
          <w:szCs w:val="26"/>
        </w:rPr>
        <w:t xml:space="preserve">, de fecha </w:t>
      </w:r>
      <w:r w:rsidR="0061713B" w:rsidRPr="00DB6692">
        <w:rPr>
          <w:rFonts w:ascii="Calibri" w:hAnsi="Calibri" w:cs="Calibri"/>
          <w:b/>
          <w:color w:val="AEAAAA" w:themeColor="background2" w:themeShade="BF"/>
          <w:sz w:val="26"/>
          <w:szCs w:val="26"/>
        </w:rPr>
        <w:t>25</w:t>
      </w:r>
      <w:r w:rsidR="0061713B">
        <w:rPr>
          <w:rFonts w:ascii="Calibri" w:hAnsi="Calibri" w:cs="Calibri"/>
          <w:color w:val="AEAAAA" w:themeColor="background2" w:themeShade="BF"/>
          <w:sz w:val="26"/>
          <w:szCs w:val="26"/>
        </w:rPr>
        <w:t xml:space="preserve"> veinticinco de </w:t>
      </w:r>
      <w:r w:rsidR="0061713B" w:rsidRPr="00DB6692">
        <w:rPr>
          <w:rFonts w:ascii="Calibri" w:hAnsi="Calibri" w:cs="Calibri"/>
          <w:b/>
          <w:color w:val="AEAAAA" w:themeColor="background2" w:themeShade="BF"/>
          <w:sz w:val="26"/>
          <w:szCs w:val="26"/>
        </w:rPr>
        <w:t>mayo</w:t>
      </w:r>
      <w:r w:rsidR="00524BAA">
        <w:rPr>
          <w:rFonts w:ascii="Calibri" w:hAnsi="Calibri" w:cs="Calibri"/>
          <w:color w:val="AEAAAA" w:themeColor="background2" w:themeShade="BF"/>
          <w:sz w:val="26"/>
          <w:szCs w:val="26"/>
        </w:rPr>
        <w:t xml:space="preserve"> del año </w:t>
      </w:r>
      <w:r w:rsidR="00524BAA" w:rsidRPr="00DB6692">
        <w:rPr>
          <w:rFonts w:ascii="Calibri" w:hAnsi="Calibri" w:cs="Calibri"/>
          <w:b/>
          <w:color w:val="AEAAAA" w:themeColor="background2" w:themeShade="BF"/>
          <w:sz w:val="26"/>
          <w:szCs w:val="26"/>
        </w:rPr>
        <w:t>2016</w:t>
      </w:r>
      <w:r w:rsidR="00524BAA">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w:t>
      </w:r>
      <w:r w:rsidR="00715D2D">
        <w:rPr>
          <w:rFonts w:ascii="Calibri" w:hAnsi="Calibri" w:cs="Calibri"/>
          <w:color w:val="AEAAAA" w:themeColor="background2" w:themeShade="BF"/>
          <w:sz w:val="26"/>
          <w:szCs w:val="26"/>
        </w:rPr>
        <w:t xml:space="preserve">. </w:t>
      </w:r>
    </w:p>
    <w:p w:rsidR="000330AE" w:rsidRPr="001660BE" w:rsidRDefault="000330AE" w:rsidP="000330AE">
      <w:pPr>
        <w:ind w:firstLine="708"/>
        <w:jc w:val="both"/>
        <w:rPr>
          <w:rFonts w:ascii="Calibri" w:hAnsi="Calibri" w:cs="Calibri"/>
          <w:color w:val="AEAAAA" w:themeColor="background2" w:themeShade="BF"/>
          <w:sz w:val="20"/>
          <w:szCs w:val="20"/>
        </w:rPr>
      </w:pPr>
    </w:p>
    <w:p w:rsidR="000330AE" w:rsidRDefault="000330AE" w:rsidP="000330AE">
      <w:pPr>
        <w:pStyle w:val="Textoindependiente"/>
        <w:ind w:firstLine="708"/>
        <w:rPr>
          <w:rFonts w:ascii="Calibri" w:hAnsi="Calibri" w:cs="Calibri"/>
          <w:b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524BAA">
        <w:rPr>
          <w:rFonts w:ascii="Calibri" w:hAnsi="Calibri" w:cs="Calibri"/>
          <w:color w:val="AEAAAA" w:themeColor="background2" w:themeShade="BF"/>
          <w:sz w:val="26"/>
          <w:szCs w:val="26"/>
        </w:rPr>
        <w:t xml:space="preserve"> </w:t>
      </w:r>
      <w:r w:rsidR="00A91EDF">
        <w:rPr>
          <w:rFonts w:ascii="Calibri" w:hAnsi="Calibri" w:cs="Calibri"/>
          <w:color w:val="AEAAAA" w:themeColor="background2" w:themeShade="BF"/>
          <w:sz w:val="26"/>
          <w:szCs w:val="26"/>
        </w:rPr>
        <w:t>Andrés López Martínez</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sidR="00524BAA">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481461" w:rsidRPr="00481461">
        <w:rPr>
          <w:rFonts w:ascii="Calibri" w:hAnsi="Calibri"/>
          <w:color w:val="AEAAAA" w:themeColor="background2" w:themeShade="BF"/>
          <w:sz w:val="26"/>
          <w:szCs w:val="26"/>
        </w:rPr>
        <w:t xml:space="preserve">la </w:t>
      </w:r>
      <w:r w:rsidR="00481461" w:rsidRPr="00481461">
        <w:rPr>
          <w:rFonts w:ascii="Calibri" w:hAnsi="Calibri"/>
          <w:b/>
          <w:color w:val="AEAAAA" w:themeColor="background2" w:themeShade="BF"/>
          <w:sz w:val="26"/>
          <w:szCs w:val="26"/>
        </w:rPr>
        <w:t>licencia para conducir</w:t>
      </w:r>
      <w:r w:rsidR="00481461" w:rsidRPr="00481461">
        <w:rPr>
          <w:rFonts w:ascii="Calibri" w:hAnsi="Calibri"/>
          <w:color w:val="AEAAAA" w:themeColor="background2" w:themeShade="BF"/>
          <w:sz w:val="26"/>
          <w:szCs w:val="26"/>
        </w:rPr>
        <w:t xml:space="preserve"> retenida en garantía; de conformidad a lo argumentado en el considerando Octavo de este mismo fallo</w:t>
      </w:r>
      <w:r w:rsidRPr="001660BE">
        <w:rPr>
          <w:rFonts w:ascii="Calibri" w:hAnsi="Calibri"/>
          <w:color w:val="AEAAAA" w:themeColor="background2" w:themeShade="BF"/>
          <w:sz w:val="26"/>
          <w:szCs w:val="26"/>
        </w:rPr>
        <w:t xml:space="preserve">. . </w:t>
      </w:r>
      <w:r w:rsidRPr="001660BE">
        <w:rPr>
          <w:rFonts w:ascii="Calibri" w:hAnsi="Calibri" w:cs="Calibri"/>
          <w:bCs/>
          <w:color w:val="AEAAAA" w:themeColor="background2" w:themeShade="BF"/>
          <w:sz w:val="26"/>
          <w:szCs w:val="26"/>
        </w:rPr>
        <w:t xml:space="preserve">. </w:t>
      </w:r>
      <w:r w:rsidR="00524BAA">
        <w:rPr>
          <w:rFonts w:ascii="Calibri" w:hAnsi="Calibri" w:cs="Calibri"/>
          <w:bCs/>
          <w:color w:val="AEAAAA" w:themeColor="background2" w:themeShade="BF"/>
          <w:sz w:val="26"/>
          <w:szCs w:val="26"/>
        </w:rPr>
        <w:t>. . . . . . . . . . . . . . .</w:t>
      </w:r>
      <w:r w:rsidR="00715D2D">
        <w:rPr>
          <w:rFonts w:ascii="Calibri" w:hAnsi="Calibri" w:cs="Calibri"/>
          <w:bCs/>
          <w:color w:val="AEAAAA" w:themeColor="background2" w:themeShade="BF"/>
          <w:sz w:val="26"/>
          <w:szCs w:val="26"/>
        </w:rPr>
        <w:t xml:space="preserve"> . . . . . . . . . . . . . . . . . . . . . . . . . . . . . . . . . . . . . . . . . </w:t>
      </w:r>
    </w:p>
    <w:p w:rsidR="000330AE" w:rsidRPr="001660BE" w:rsidRDefault="000330AE" w:rsidP="000330AE">
      <w:pPr>
        <w:pStyle w:val="Textoindependiente"/>
        <w:ind w:firstLine="708"/>
        <w:rPr>
          <w:rFonts w:ascii="Calibri" w:hAnsi="Calibri"/>
          <w:color w:val="AEAAAA" w:themeColor="background2" w:themeShade="BF"/>
          <w:sz w:val="20"/>
          <w:szCs w:val="20"/>
        </w:rPr>
      </w:pPr>
    </w:p>
    <w:p w:rsidR="000330AE" w:rsidRPr="001660BE" w:rsidRDefault="000330AE" w:rsidP="000330AE">
      <w:pPr>
        <w:pStyle w:val="Textoindependiente"/>
        <w:ind w:firstLine="708"/>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481461">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0330AE" w:rsidRPr="001660BE" w:rsidRDefault="000330AE" w:rsidP="000330AE">
      <w:pPr>
        <w:pStyle w:val="Textoindependiente"/>
        <w:ind w:firstLine="708"/>
        <w:rPr>
          <w:rFonts w:ascii="Calibri" w:hAnsi="Calibri" w:cs="Calibri"/>
          <w:color w:val="AEAAAA" w:themeColor="background2" w:themeShade="BF"/>
          <w:sz w:val="20"/>
          <w:szCs w:val="20"/>
        </w:rPr>
      </w:pPr>
    </w:p>
    <w:p w:rsidR="000330AE" w:rsidRPr="001660BE" w:rsidRDefault="000330AE" w:rsidP="000330AE">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330AE" w:rsidRPr="001660BE" w:rsidRDefault="000330AE" w:rsidP="000330AE">
      <w:pPr>
        <w:jc w:val="both"/>
        <w:rPr>
          <w:rFonts w:ascii="Calibri" w:hAnsi="Calibri" w:cs="Calibri"/>
          <w:color w:val="AEAAAA" w:themeColor="background2" w:themeShade="BF"/>
          <w:sz w:val="20"/>
          <w:szCs w:val="20"/>
          <w:lang w:val="es-MX"/>
        </w:rPr>
      </w:pPr>
    </w:p>
    <w:p w:rsidR="000330AE" w:rsidRPr="001660BE" w:rsidRDefault="000330AE" w:rsidP="000330AE">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0330AE" w:rsidRPr="001660BE" w:rsidRDefault="000330AE" w:rsidP="000330AE">
      <w:pPr>
        <w:pStyle w:val="Textoindependiente"/>
        <w:rPr>
          <w:rFonts w:ascii="Calibri" w:hAnsi="Calibri" w:cs="Calibri"/>
          <w:color w:val="AEAAAA" w:themeColor="background2" w:themeShade="BF"/>
          <w:sz w:val="20"/>
          <w:szCs w:val="20"/>
        </w:rPr>
      </w:pPr>
    </w:p>
    <w:p w:rsidR="000330AE" w:rsidRPr="001660BE" w:rsidRDefault="000330AE" w:rsidP="000330AE">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0330AE" w:rsidRPr="001660BE" w:rsidRDefault="000330AE" w:rsidP="000330AE">
      <w:pPr>
        <w:rPr>
          <w:color w:val="AEAAAA" w:themeColor="background2" w:themeShade="BF"/>
        </w:rPr>
      </w:pPr>
    </w:p>
    <w:p w:rsidR="000330AE" w:rsidRPr="001660BE" w:rsidRDefault="000330AE" w:rsidP="000330AE">
      <w:pPr>
        <w:rPr>
          <w:color w:val="AEAAAA" w:themeColor="background2" w:themeShade="BF"/>
        </w:rPr>
      </w:pPr>
    </w:p>
    <w:p w:rsidR="000330AE" w:rsidRDefault="000330AE" w:rsidP="000330AE"/>
    <w:p w:rsidR="002A1805" w:rsidRDefault="002A1805"/>
    <w:sectPr w:rsidR="002A1805" w:rsidSect="00C746C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DC" w:rsidRDefault="00B019DC">
      <w:r>
        <w:separator/>
      </w:r>
    </w:p>
  </w:endnote>
  <w:endnote w:type="continuationSeparator" w:id="0">
    <w:p w:rsidR="00B019DC" w:rsidRDefault="00B0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DC" w:rsidRDefault="00B019DC">
      <w:r>
        <w:separator/>
      </w:r>
    </w:p>
  </w:footnote>
  <w:footnote w:type="continuationSeparator" w:id="0">
    <w:p w:rsidR="00B019DC" w:rsidRDefault="00B0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524B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019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524BA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05BA4">
      <w:rPr>
        <w:rStyle w:val="Nmerodepgina"/>
        <w:noProof/>
        <w:color w:val="7F7F7F" w:themeColor="text1" w:themeTint="80"/>
      </w:rPr>
      <w:t>6</w:t>
    </w:r>
    <w:r w:rsidRPr="00E46485">
      <w:rPr>
        <w:rStyle w:val="Nmerodepgina"/>
        <w:color w:val="7F7F7F" w:themeColor="text1" w:themeTint="80"/>
      </w:rPr>
      <w:fldChar w:fldCharType="end"/>
    </w:r>
  </w:p>
  <w:p w:rsidR="00EC7334" w:rsidRDefault="00B019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AE"/>
    <w:rsid w:val="000330AE"/>
    <w:rsid w:val="0004391D"/>
    <w:rsid w:val="000A5D93"/>
    <w:rsid w:val="001545CC"/>
    <w:rsid w:val="002433D5"/>
    <w:rsid w:val="002842FF"/>
    <w:rsid w:val="002A1805"/>
    <w:rsid w:val="002C6FED"/>
    <w:rsid w:val="00311315"/>
    <w:rsid w:val="00320BAA"/>
    <w:rsid w:val="00350480"/>
    <w:rsid w:val="00403F04"/>
    <w:rsid w:val="00433549"/>
    <w:rsid w:val="00481461"/>
    <w:rsid w:val="00524BAA"/>
    <w:rsid w:val="00605BA4"/>
    <w:rsid w:val="0061713B"/>
    <w:rsid w:val="00673D25"/>
    <w:rsid w:val="00676857"/>
    <w:rsid w:val="006B118D"/>
    <w:rsid w:val="00715D2D"/>
    <w:rsid w:val="00740335"/>
    <w:rsid w:val="00764A28"/>
    <w:rsid w:val="0076708D"/>
    <w:rsid w:val="00783FD6"/>
    <w:rsid w:val="007E7990"/>
    <w:rsid w:val="00867CB8"/>
    <w:rsid w:val="008C2296"/>
    <w:rsid w:val="00900F3E"/>
    <w:rsid w:val="009411EF"/>
    <w:rsid w:val="00955394"/>
    <w:rsid w:val="00A20A38"/>
    <w:rsid w:val="00A21F43"/>
    <w:rsid w:val="00A76F3E"/>
    <w:rsid w:val="00A91EDF"/>
    <w:rsid w:val="00AD5E57"/>
    <w:rsid w:val="00AF1531"/>
    <w:rsid w:val="00B019DC"/>
    <w:rsid w:val="00B71988"/>
    <w:rsid w:val="00BE5872"/>
    <w:rsid w:val="00BE7222"/>
    <w:rsid w:val="00C37D25"/>
    <w:rsid w:val="00C401FA"/>
    <w:rsid w:val="00C746C1"/>
    <w:rsid w:val="00CB3DEC"/>
    <w:rsid w:val="00CD47DB"/>
    <w:rsid w:val="00CE2B50"/>
    <w:rsid w:val="00D81D4C"/>
    <w:rsid w:val="00D83D57"/>
    <w:rsid w:val="00DB4551"/>
    <w:rsid w:val="00DB6692"/>
    <w:rsid w:val="00DC2F8B"/>
    <w:rsid w:val="00E12BE5"/>
    <w:rsid w:val="00E368A8"/>
    <w:rsid w:val="00E76601"/>
    <w:rsid w:val="00E91DF7"/>
    <w:rsid w:val="00F95DFD"/>
    <w:rsid w:val="00FB2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330A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0A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330AE"/>
    <w:pPr>
      <w:jc w:val="both"/>
    </w:pPr>
    <w:rPr>
      <w:lang w:val="es-MX"/>
    </w:rPr>
  </w:style>
  <w:style w:type="character" w:customStyle="1" w:styleId="TextoindependienteCar">
    <w:name w:val="Texto independiente Car"/>
    <w:basedOn w:val="Fuentedeprrafopredeter"/>
    <w:link w:val="Textoindependiente"/>
    <w:rsid w:val="000330AE"/>
    <w:rPr>
      <w:rFonts w:ascii="Times New Roman" w:eastAsia="Calibri" w:hAnsi="Times New Roman" w:cs="Times New Roman"/>
      <w:sz w:val="24"/>
      <w:szCs w:val="24"/>
      <w:lang w:eastAsia="es-ES"/>
    </w:rPr>
  </w:style>
  <w:style w:type="character" w:styleId="Nmerodepgina">
    <w:name w:val="page number"/>
    <w:semiHidden/>
    <w:rsid w:val="000330AE"/>
    <w:rPr>
      <w:rFonts w:cs="Times New Roman"/>
    </w:rPr>
  </w:style>
  <w:style w:type="paragraph" w:styleId="Encabezado">
    <w:name w:val="header"/>
    <w:basedOn w:val="Normal"/>
    <w:link w:val="EncabezadoCar"/>
    <w:semiHidden/>
    <w:rsid w:val="000330AE"/>
    <w:pPr>
      <w:tabs>
        <w:tab w:val="center" w:pos="4419"/>
        <w:tab w:val="right" w:pos="8838"/>
      </w:tabs>
    </w:pPr>
    <w:rPr>
      <w:lang w:val="es-MX"/>
    </w:rPr>
  </w:style>
  <w:style w:type="character" w:customStyle="1" w:styleId="EncabezadoCar">
    <w:name w:val="Encabezado Car"/>
    <w:basedOn w:val="Fuentedeprrafopredeter"/>
    <w:link w:val="Encabezado"/>
    <w:semiHidden/>
    <w:rsid w:val="000330AE"/>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330A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0A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330AE"/>
    <w:pPr>
      <w:jc w:val="both"/>
    </w:pPr>
    <w:rPr>
      <w:lang w:val="es-MX"/>
    </w:rPr>
  </w:style>
  <w:style w:type="character" w:customStyle="1" w:styleId="TextoindependienteCar">
    <w:name w:val="Texto independiente Car"/>
    <w:basedOn w:val="Fuentedeprrafopredeter"/>
    <w:link w:val="Textoindependiente"/>
    <w:rsid w:val="000330AE"/>
    <w:rPr>
      <w:rFonts w:ascii="Times New Roman" w:eastAsia="Calibri" w:hAnsi="Times New Roman" w:cs="Times New Roman"/>
      <w:sz w:val="24"/>
      <w:szCs w:val="24"/>
      <w:lang w:eastAsia="es-ES"/>
    </w:rPr>
  </w:style>
  <w:style w:type="character" w:styleId="Nmerodepgina">
    <w:name w:val="page number"/>
    <w:semiHidden/>
    <w:rsid w:val="000330AE"/>
    <w:rPr>
      <w:rFonts w:cs="Times New Roman"/>
    </w:rPr>
  </w:style>
  <w:style w:type="paragraph" w:styleId="Encabezado">
    <w:name w:val="header"/>
    <w:basedOn w:val="Normal"/>
    <w:link w:val="EncabezadoCar"/>
    <w:semiHidden/>
    <w:rsid w:val="000330AE"/>
    <w:pPr>
      <w:tabs>
        <w:tab w:val="center" w:pos="4419"/>
        <w:tab w:val="right" w:pos="8838"/>
      </w:tabs>
    </w:pPr>
    <w:rPr>
      <w:lang w:val="es-MX"/>
    </w:rPr>
  </w:style>
  <w:style w:type="character" w:customStyle="1" w:styleId="EncabezadoCar">
    <w:name w:val="Encabezado Car"/>
    <w:basedOn w:val="Fuentedeprrafopredeter"/>
    <w:link w:val="Encabezado"/>
    <w:semiHidden/>
    <w:rsid w:val="000330AE"/>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1066">
      <w:bodyDiv w:val="1"/>
      <w:marLeft w:val="0"/>
      <w:marRight w:val="0"/>
      <w:marTop w:val="0"/>
      <w:marBottom w:val="0"/>
      <w:divBdr>
        <w:top w:val="none" w:sz="0" w:space="0" w:color="auto"/>
        <w:left w:val="none" w:sz="0" w:space="0" w:color="auto"/>
        <w:bottom w:val="none" w:sz="0" w:space="0" w:color="auto"/>
        <w:right w:val="none" w:sz="0" w:space="0" w:color="auto"/>
      </w:divBdr>
    </w:div>
    <w:div w:id="333647308">
      <w:bodyDiv w:val="1"/>
      <w:marLeft w:val="0"/>
      <w:marRight w:val="0"/>
      <w:marTop w:val="0"/>
      <w:marBottom w:val="0"/>
      <w:divBdr>
        <w:top w:val="none" w:sz="0" w:space="0" w:color="auto"/>
        <w:left w:val="none" w:sz="0" w:space="0" w:color="auto"/>
        <w:bottom w:val="none" w:sz="0" w:space="0" w:color="auto"/>
        <w:right w:val="none" w:sz="0" w:space="0" w:color="auto"/>
      </w:divBdr>
    </w:div>
    <w:div w:id="482812535">
      <w:bodyDiv w:val="1"/>
      <w:marLeft w:val="0"/>
      <w:marRight w:val="0"/>
      <w:marTop w:val="0"/>
      <w:marBottom w:val="0"/>
      <w:divBdr>
        <w:top w:val="none" w:sz="0" w:space="0" w:color="auto"/>
        <w:left w:val="none" w:sz="0" w:space="0" w:color="auto"/>
        <w:bottom w:val="none" w:sz="0" w:space="0" w:color="auto"/>
        <w:right w:val="none" w:sz="0" w:space="0" w:color="auto"/>
      </w:divBdr>
    </w:div>
    <w:div w:id="486556801">
      <w:bodyDiv w:val="1"/>
      <w:marLeft w:val="0"/>
      <w:marRight w:val="0"/>
      <w:marTop w:val="0"/>
      <w:marBottom w:val="0"/>
      <w:divBdr>
        <w:top w:val="none" w:sz="0" w:space="0" w:color="auto"/>
        <w:left w:val="none" w:sz="0" w:space="0" w:color="auto"/>
        <w:bottom w:val="none" w:sz="0" w:space="0" w:color="auto"/>
        <w:right w:val="none" w:sz="0" w:space="0" w:color="auto"/>
      </w:divBdr>
    </w:div>
    <w:div w:id="640231050">
      <w:bodyDiv w:val="1"/>
      <w:marLeft w:val="0"/>
      <w:marRight w:val="0"/>
      <w:marTop w:val="0"/>
      <w:marBottom w:val="0"/>
      <w:divBdr>
        <w:top w:val="none" w:sz="0" w:space="0" w:color="auto"/>
        <w:left w:val="none" w:sz="0" w:space="0" w:color="auto"/>
        <w:bottom w:val="none" w:sz="0" w:space="0" w:color="auto"/>
        <w:right w:val="none" w:sz="0" w:space="0" w:color="auto"/>
      </w:divBdr>
    </w:div>
    <w:div w:id="661275019">
      <w:bodyDiv w:val="1"/>
      <w:marLeft w:val="0"/>
      <w:marRight w:val="0"/>
      <w:marTop w:val="0"/>
      <w:marBottom w:val="0"/>
      <w:divBdr>
        <w:top w:val="none" w:sz="0" w:space="0" w:color="auto"/>
        <w:left w:val="none" w:sz="0" w:space="0" w:color="auto"/>
        <w:bottom w:val="none" w:sz="0" w:space="0" w:color="auto"/>
        <w:right w:val="none" w:sz="0" w:space="0" w:color="auto"/>
      </w:divBdr>
    </w:div>
    <w:div w:id="1124496876">
      <w:bodyDiv w:val="1"/>
      <w:marLeft w:val="0"/>
      <w:marRight w:val="0"/>
      <w:marTop w:val="0"/>
      <w:marBottom w:val="0"/>
      <w:divBdr>
        <w:top w:val="none" w:sz="0" w:space="0" w:color="auto"/>
        <w:left w:val="none" w:sz="0" w:space="0" w:color="auto"/>
        <w:bottom w:val="none" w:sz="0" w:space="0" w:color="auto"/>
        <w:right w:val="none" w:sz="0" w:space="0" w:color="auto"/>
      </w:divBdr>
    </w:div>
    <w:div w:id="1547838216">
      <w:bodyDiv w:val="1"/>
      <w:marLeft w:val="0"/>
      <w:marRight w:val="0"/>
      <w:marTop w:val="0"/>
      <w:marBottom w:val="0"/>
      <w:divBdr>
        <w:top w:val="none" w:sz="0" w:space="0" w:color="auto"/>
        <w:left w:val="none" w:sz="0" w:space="0" w:color="auto"/>
        <w:bottom w:val="none" w:sz="0" w:space="0" w:color="auto"/>
        <w:right w:val="none" w:sz="0" w:space="0" w:color="auto"/>
      </w:divBdr>
    </w:div>
    <w:div w:id="1989240256">
      <w:bodyDiv w:val="1"/>
      <w:marLeft w:val="0"/>
      <w:marRight w:val="0"/>
      <w:marTop w:val="0"/>
      <w:marBottom w:val="0"/>
      <w:divBdr>
        <w:top w:val="none" w:sz="0" w:space="0" w:color="auto"/>
        <w:left w:val="none" w:sz="0" w:space="0" w:color="auto"/>
        <w:bottom w:val="none" w:sz="0" w:space="0" w:color="auto"/>
        <w:right w:val="none" w:sz="0" w:space="0" w:color="auto"/>
      </w:divBdr>
    </w:div>
    <w:div w:id="2144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2897</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2016-09-30T14:31:00Z</dcterms:created>
  <dcterms:modified xsi:type="dcterms:W3CDTF">2016-09-30T14:31:00Z</dcterms:modified>
</cp:coreProperties>
</file>